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7A7F0" w14:textId="77777777" w:rsidR="00943353" w:rsidRDefault="00943353" w:rsidP="00EF22D9">
      <w:pPr>
        <w:rPr>
          <w:rFonts w:ascii="Arial" w:hAnsi="Arial" w:cs="Arial"/>
          <w:lang w:val="en-US"/>
        </w:rPr>
      </w:pPr>
    </w:p>
    <w:p w14:paraId="6521CF1E" w14:textId="11BC0421" w:rsidR="00EF22D9" w:rsidRDefault="00C40331" w:rsidP="00EF22D9">
      <w:pPr>
        <w:rPr>
          <w:rFonts w:ascii="Arial" w:hAnsi="Arial" w:cs="Arial"/>
          <w:lang w:val="en-US"/>
        </w:rPr>
      </w:pPr>
      <w:r>
        <w:rPr>
          <w:rFonts w:ascii="Arial" w:hAnsi="Arial" w:cs="Arial"/>
          <w:lang w:val="en-US"/>
        </w:rPr>
        <w:t>May 1</w:t>
      </w:r>
      <w:r w:rsidR="00505A2A">
        <w:rPr>
          <w:rFonts w:ascii="Arial" w:hAnsi="Arial" w:cs="Arial"/>
          <w:lang w:val="en-US"/>
        </w:rPr>
        <w:t>8</w:t>
      </w:r>
      <w:r w:rsidRPr="00C40331">
        <w:rPr>
          <w:rFonts w:ascii="Arial" w:hAnsi="Arial" w:cs="Arial"/>
          <w:vertAlign w:val="superscript"/>
          <w:lang w:val="en-US"/>
        </w:rPr>
        <w:t>th</w:t>
      </w:r>
      <w:r w:rsidR="00943353" w:rsidRPr="00943353">
        <w:rPr>
          <w:rFonts w:ascii="Arial" w:hAnsi="Arial" w:cs="Arial"/>
          <w:lang w:val="en-US"/>
        </w:rPr>
        <w:t>,</w:t>
      </w:r>
      <w:r w:rsidR="00EF22D9" w:rsidRPr="00943353">
        <w:rPr>
          <w:rFonts w:ascii="Arial" w:hAnsi="Arial" w:cs="Arial"/>
          <w:lang w:val="en-US"/>
        </w:rPr>
        <w:t xml:space="preserve"> 2020</w:t>
      </w:r>
      <w:r w:rsidR="00EF22D9" w:rsidRPr="00D2246E">
        <w:rPr>
          <w:rFonts w:ascii="Arial" w:hAnsi="Arial" w:cs="Arial"/>
          <w:lang w:val="en-US"/>
        </w:rPr>
        <w:t xml:space="preserve"> </w:t>
      </w:r>
    </w:p>
    <w:p w14:paraId="524522A2" w14:textId="77777777" w:rsidR="0073154B" w:rsidRDefault="0073154B" w:rsidP="00EF22D9">
      <w:pPr>
        <w:rPr>
          <w:rFonts w:ascii="Arial" w:hAnsi="Arial" w:cs="Arial"/>
          <w:lang w:val="en-US"/>
        </w:rPr>
      </w:pPr>
    </w:p>
    <w:p w14:paraId="287F44BE" w14:textId="3C0E5C7B" w:rsidR="0073154B" w:rsidRDefault="0073154B" w:rsidP="00EF22D9">
      <w:pPr>
        <w:rPr>
          <w:rFonts w:ascii="Arial" w:hAnsi="Arial" w:cs="Arial"/>
          <w:color w:val="FF0000"/>
          <w:sz w:val="32"/>
          <w:szCs w:val="32"/>
          <w:lang w:val="en-US"/>
        </w:rPr>
      </w:pPr>
      <w:r w:rsidRPr="00D2246E">
        <w:rPr>
          <w:rFonts w:ascii="Arial" w:hAnsi="Arial" w:cs="Arial"/>
          <w:color w:val="FF0000"/>
          <w:sz w:val="32"/>
          <w:szCs w:val="32"/>
          <w:lang w:val="en-US"/>
        </w:rPr>
        <w:t xml:space="preserve">AEC Europe </w:t>
      </w:r>
      <w:r w:rsidR="00023852">
        <w:rPr>
          <w:rFonts w:ascii="Arial" w:hAnsi="Arial" w:cs="Arial"/>
          <w:color w:val="FF0000"/>
          <w:sz w:val="32"/>
          <w:szCs w:val="32"/>
          <w:lang w:val="en-US"/>
        </w:rPr>
        <w:t>|</w:t>
      </w:r>
      <w:r w:rsidRPr="00D2246E">
        <w:rPr>
          <w:rFonts w:ascii="Arial" w:hAnsi="Arial" w:cs="Arial"/>
          <w:color w:val="FF0000"/>
          <w:sz w:val="32"/>
          <w:szCs w:val="32"/>
          <w:lang w:val="en-US"/>
        </w:rPr>
        <w:t xml:space="preserve"> </w:t>
      </w:r>
      <w:r w:rsidR="002F3895">
        <w:rPr>
          <w:rFonts w:ascii="Arial" w:hAnsi="Arial" w:cs="Arial"/>
          <w:color w:val="FF0000"/>
          <w:sz w:val="32"/>
          <w:szCs w:val="32"/>
          <w:lang w:val="en-US"/>
        </w:rPr>
        <w:t xml:space="preserve">Dodge and RAM </w:t>
      </w:r>
      <w:r w:rsidR="0083752E">
        <w:rPr>
          <w:rFonts w:ascii="Arial" w:hAnsi="Arial" w:cs="Arial"/>
          <w:color w:val="FF0000"/>
          <w:sz w:val="32"/>
          <w:szCs w:val="32"/>
          <w:lang w:val="en-US"/>
        </w:rPr>
        <w:t xml:space="preserve">| </w:t>
      </w:r>
      <w:r w:rsidR="00C143BD">
        <w:rPr>
          <w:rFonts w:ascii="Arial" w:hAnsi="Arial" w:cs="Arial"/>
          <w:color w:val="FF0000"/>
          <w:sz w:val="32"/>
          <w:szCs w:val="32"/>
          <w:lang w:val="en-US"/>
        </w:rPr>
        <w:t xml:space="preserve">Official </w:t>
      </w:r>
      <w:r w:rsidR="00FF6411">
        <w:rPr>
          <w:rFonts w:ascii="Arial" w:hAnsi="Arial" w:cs="Arial"/>
          <w:color w:val="FF0000"/>
          <w:sz w:val="32"/>
          <w:szCs w:val="32"/>
          <w:lang w:val="en-US"/>
        </w:rPr>
        <w:t>i</w:t>
      </w:r>
      <w:r w:rsidR="0083752E">
        <w:rPr>
          <w:rFonts w:ascii="Arial" w:hAnsi="Arial" w:cs="Arial"/>
          <w:color w:val="FF0000"/>
          <w:sz w:val="32"/>
          <w:szCs w:val="32"/>
          <w:lang w:val="en-US"/>
        </w:rPr>
        <w:t>mporter AEC Europe</w:t>
      </w:r>
      <w:r w:rsidR="00FF6411">
        <w:rPr>
          <w:rFonts w:ascii="Arial" w:hAnsi="Arial" w:cs="Arial"/>
          <w:color w:val="FF0000"/>
          <w:sz w:val="32"/>
          <w:szCs w:val="32"/>
          <w:lang w:val="en-US"/>
        </w:rPr>
        <w:t xml:space="preserve"> </w:t>
      </w:r>
      <w:r w:rsidR="006F1A32">
        <w:rPr>
          <w:rFonts w:ascii="Arial" w:hAnsi="Arial" w:cs="Arial"/>
          <w:color w:val="FF0000"/>
          <w:sz w:val="32"/>
          <w:szCs w:val="32"/>
          <w:lang w:val="en-US"/>
        </w:rPr>
        <w:t>announces</w:t>
      </w:r>
      <w:r w:rsidR="006F1A32" w:rsidRPr="006F1A32">
        <w:rPr>
          <w:rFonts w:ascii="Arial" w:hAnsi="Arial" w:cs="Arial"/>
          <w:color w:val="FF0000"/>
          <w:sz w:val="32"/>
          <w:szCs w:val="32"/>
          <w:lang w:val="en-US"/>
        </w:rPr>
        <w:t xml:space="preserve"> </w:t>
      </w:r>
      <w:r w:rsidR="00C40331">
        <w:rPr>
          <w:rFonts w:ascii="Arial" w:hAnsi="Arial" w:cs="Arial"/>
          <w:color w:val="FF0000"/>
          <w:sz w:val="32"/>
          <w:szCs w:val="32"/>
          <w:lang w:val="en-US"/>
        </w:rPr>
        <w:t>Anne Bood as new Head of Sales BeNeLux &amp; UK</w:t>
      </w:r>
    </w:p>
    <w:p w14:paraId="55B584EC" w14:textId="0C69FE68" w:rsidR="00C40331" w:rsidRDefault="00C40331" w:rsidP="00EF22D9">
      <w:pPr>
        <w:rPr>
          <w:rFonts w:ascii="Arial" w:hAnsi="Arial" w:cs="Arial"/>
          <w:color w:val="FF0000"/>
          <w:sz w:val="32"/>
          <w:szCs w:val="32"/>
          <w:lang w:val="en-US"/>
        </w:rPr>
      </w:pPr>
    </w:p>
    <w:p w14:paraId="59518EE2" w14:textId="5999B1A9" w:rsidR="0055024E" w:rsidRDefault="0055024E" w:rsidP="00EF22D9">
      <w:pPr>
        <w:rPr>
          <w:rFonts w:ascii="Arial" w:hAnsi="Arial" w:cs="Arial"/>
          <w:color w:val="FF0000"/>
          <w:sz w:val="32"/>
          <w:szCs w:val="32"/>
          <w:lang w:val="en-US"/>
        </w:rPr>
      </w:pPr>
      <w:r>
        <w:rPr>
          <w:noProof/>
        </w:rPr>
        <w:drawing>
          <wp:inline distT="0" distB="0" distL="0" distR="0" wp14:anchorId="78418FE2" wp14:editId="0CF286CC">
            <wp:extent cx="4114800" cy="2735627"/>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0174" cy="2745848"/>
                    </a:xfrm>
                    <a:prstGeom prst="rect">
                      <a:avLst/>
                    </a:prstGeom>
                  </pic:spPr>
                </pic:pic>
              </a:graphicData>
            </a:graphic>
          </wp:inline>
        </w:drawing>
      </w:r>
    </w:p>
    <w:p w14:paraId="16370D75" w14:textId="5529B7BA" w:rsidR="00FD22F3" w:rsidRPr="00E04E54" w:rsidRDefault="003D5483" w:rsidP="00E04E54">
      <w:pPr>
        <w:pStyle w:val="berschrift2"/>
        <w:shd w:val="clear" w:color="auto" w:fill="FFFFFF"/>
        <w:spacing w:before="300" w:after="300"/>
        <w:rPr>
          <w:rFonts w:ascii="Arial" w:eastAsiaTheme="minorHAnsi" w:hAnsi="Arial" w:cs="Arial"/>
          <w:b/>
          <w:bCs/>
          <w:color w:val="auto"/>
          <w:sz w:val="22"/>
          <w:szCs w:val="22"/>
          <w:lang w:val="en-CA"/>
        </w:rPr>
      </w:pPr>
      <w:r w:rsidRPr="003D5483">
        <w:rPr>
          <w:rFonts w:ascii="Arial" w:eastAsiaTheme="minorHAnsi" w:hAnsi="Arial" w:cs="Arial"/>
          <w:b/>
          <w:bCs/>
          <w:color w:val="auto"/>
          <w:sz w:val="22"/>
          <w:szCs w:val="22"/>
          <w:lang w:val="en-CA"/>
        </w:rPr>
        <w:t>AEC Europe, an official importer of Fiat Chrysler Automobiles (FCA) brands Dodge and RAM in the EU / EFTA,</w:t>
      </w:r>
      <w:r w:rsidR="002E61DC">
        <w:rPr>
          <w:rFonts w:ascii="Arial" w:eastAsiaTheme="minorHAnsi" w:hAnsi="Arial" w:cs="Arial"/>
          <w:b/>
          <w:bCs/>
          <w:color w:val="auto"/>
          <w:sz w:val="22"/>
          <w:szCs w:val="22"/>
          <w:lang w:val="en-CA"/>
        </w:rPr>
        <w:t xml:space="preserve"> announces Anne Bood as the new Head of Sales BeNeLux and UK.</w:t>
      </w:r>
      <w:r w:rsidRPr="003D5483">
        <w:rPr>
          <w:rFonts w:ascii="Arial" w:eastAsiaTheme="minorHAnsi" w:hAnsi="Arial" w:cs="Arial"/>
          <w:b/>
          <w:bCs/>
          <w:color w:val="auto"/>
          <w:sz w:val="22"/>
          <w:szCs w:val="22"/>
          <w:lang w:val="en-CA"/>
        </w:rPr>
        <w:t xml:space="preserve"> </w:t>
      </w:r>
    </w:p>
    <w:p w14:paraId="0EA7D6CE" w14:textId="3963F61B" w:rsidR="00FA25F3" w:rsidRDefault="00FA0F31" w:rsidP="00BC4C58">
      <w:pPr>
        <w:pStyle w:val="KeinLeerraum"/>
        <w:rPr>
          <w:rFonts w:ascii="Arial" w:eastAsia="Times New Roman" w:hAnsi="Arial" w:cs="Arial"/>
          <w:color w:val="000000"/>
          <w:sz w:val="22"/>
          <w:szCs w:val="22"/>
          <w:lang w:val="en-US" w:eastAsia="de-DE"/>
        </w:rPr>
      </w:pPr>
      <w:r>
        <w:rPr>
          <w:rFonts w:ascii="Arial" w:eastAsia="Times New Roman" w:hAnsi="Arial" w:cs="Arial"/>
          <w:color w:val="000000"/>
          <w:sz w:val="22"/>
          <w:szCs w:val="22"/>
          <w:lang w:val="en-CA" w:eastAsia="de-DE"/>
        </w:rPr>
        <w:t xml:space="preserve">As of May, AEC Europe announces the promotion of </w:t>
      </w:r>
      <w:r w:rsidR="00C40331">
        <w:rPr>
          <w:rFonts w:ascii="Arial" w:eastAsia="Times New Roman" w:hAnsi="Arial" w:cs="Arial"/>
          <w:color w:val="000000"/>
          <w:sz w:val="22"/>
          <w:szCs w:val="22"/>
          <w:lang w:val="en-US" w:eastAsia="de-DE"/>
        </w:rPr>
        <w:t>Anne Bood</w:t>
      </w:r>
      <w:r w:rsidR="00C40331" w:rsidRPr="00C40331">
        <w:rPr>
          <w:rFonts w:ascii="Arial" w:eastAsia="Times New Roman" w:hAnsi="Arial" w:cs="Arial"/>
          <w:color w:val="000000"/>
          <w:sz w:val="22"/>
          <w:szCs w:val="22"/>
          <w:lang w:val="en-US" w:eastAsia="de-DE"/>
        </w:rPr>
        <w:t xml:space="preserve">, who has been with </w:t>
      </w:r>
      <w:r>
        <w:rPr>
          <w:rFonts w:ascii="Arial" w:eastAsia="Times New Roman" w:hAnsi="Arial" w:cs="Arial"/>
          <w:color w:val="000000"/>
          <w:sz w:val="22"/>
          <w:szCs w:val="22"/>
          <w:lang w:val="en-US" w:eastAsia="de-DE"/>
        </w:rPr>
        <w:t>the official importer</w:t>
      </w:r>
      <w:r w:rsidR="00C40331">
        <w:rPr>
          <w:rFonts w:ascii="Arial" w:eastAsia="Times New Roman" w:hAnsi="Arial" w:cs="Arial"/>
          <w:color w:val="000000"/>
          <w:sz w:val="22"/>
          <w:szCs w:val="22"/>
          <w:lang w:val="en-US" w:eastAsia="de-DE"/>
        </w:rPr>
        <w:t xml:space="preserve"> since 2017</w:t>
      </w:r>
      <w:r w:rsidR="00094A7C">
        <w:rPr>
          <w:rFonts w:ascii="Arial" w:eastAsia="Times New Roman" w:hAnsi="Arial" w:cs="Arial"/>
          <w:color w:val="000000"/>
          <w:sz w:val="22"/>
          <w:szCs w:val="22"/>
          <w:lang w:val="en-US" w:eastAsia="de-DE"/>
        </w:rPr>
        <w:t xml:space="preserve"> in different roles including</w:t>
      </w:r>
      <w:r w:rsidR="00C40331">
        <w:rPr>
          <w:rFonts w:ascii="Arial" w:eastAsia="Times New Roman" w:hAnsi="Arial" w:cs="Arial"/>
          <w:color w:val="000000"/>
          <w:sz w:val="22"/>
          <w:szCs w:val="22"/>
          <w:lang w:val="en-US" w:eastAsia="de-DE"/>
        </w:rPr>
        <w:t xml:space="preserve"> Business Development Specialist and</w:t>
      </w:r>
      <w:r w:rsidR="00094A7C">
        <w:rPr>
          <w:rFonts w:ascii="Arial" w:eastAsia="Times New Roman" w:hAnsi="Arial" w:cs="Arial"/>
          <w:color w:val="000000"/>
          <w:sz w:val="22"/>
          <w:szCs w:val="22"/>
          <w:lang w:val="en-US" w:eastAsia="de-DE"/>
        </w:rPr>
        <w:t xml:space="preserve"> most recently as</w:t>
      </w:r>
      <w:r w:rsidR="00F51287">
        <w:rPr>
          <w:rFonts w:ascii="Arial" w:eastAsia="Times New Roman" w:hAnsi="Arial" w:cs="Arial"/>
          <w:color w:val="000000"/>
          <w:sz w:val="22"/>
          <w:szCs w:val="22"/>
          <w:lang w:val="en-US" w:eastAsia="de-DE"/>
        </w:rPr>
        <w:t xml:space="preserve"> a</w:t>
      </w:r>
      <w:r w:rsidR="00094A7C">
        <w:rPr>
          <w:rFonts w:ascii="Arial" w:eastAsia="Times New Roman" w:hAnsi="Arial" w:cs="Arial"/>
          <w:color w:val="000000"/>
          <w:sz w:val="22"/>
          <w:szCs w:val="22"/>
          <w:lang w:val="en-US" w:eastAsia="de-DE"/>
        </w:rPr>
        <w:t xml:space="preserve"> </w:t>
      </w:r>
      <w:r w:rsidR="00C40331">
        <w:rPr>
          <w:rFonts w:ascii="Arial" w:eastAsia="Times New Roman" w:hAnsi="Arial" w:cs="Arial"/>
          <w:color w:val="000000"/>
          <w:sz w:val="22"/>
          <w:szCs w:val="22"/>
          <w:lang w:val="en-US" w:eastAsia="de-DE"/>
        </w:rPr>
        <w:t xml:space="preserve">Senior </w:t>
      </w:r>
      <w:r w:rsidR="00F51287">
        <w:rPr>
          <w:rFonts w:ascii="Arial" w:eastAsia="Times New Roman" w:hAnsi="Arial" w:cs="Arial"/>
          <w:color w:val="000000"/>
          <w:sz w:val="22"/>
          <w:szCs w:val="22"/>
          <w:lang w:val="en-US" w:eastAsia="de-DE"/>
        </w:rPr>
        <w:t xml:space="preserve">Sales </w:t>
      </w:r>
      <w:r w:rsidR="00C40331">
        <w:rPr>
          <w:rFonts w:ascii="Arial" w:eastAsia="Times New Roman" w:hAnsi="Arial" w:cs="Arial"/>
          <w:color w:val="000000"/>
          <w:sz w:val="22"/>
          <w:szCs w:val="22"/>
          <w:lang w:val="en-US" w:eastAsia="de-DE"/>
        </w:rPr>
        <w:t>Specialist</w:t>
      </w:r>
      <w:r>
        <w:rPr>
          <w:rFonts w:ascii="Arial" w:eastAsia="Times New Roman" w:hAnsi="Arial" w:cs="Arial"/>
          <w:color w:val="000000"/>
          <w:sz w:val="22"/>
          <w:szCs w:val="22"/>
          <w:lang w:val="en-US" w:eastAsia="de-DE"/>
        </w:rPr>
        <w:t xml:space="preserve">. The </w:t>
      </w:r>
      <w:r>
        <w:rPr>
          <w:rFonts w:ascii="Arial" w:eastAsia="Times New Roman" w:hAnsi="Arial" w:cs="Arial"/>
          <w:color w:val="000000"/>
          <w:sz w:val="22"/>
          <w:szCs w:val="22"/>
          <w:lang w:val="en-CA" w:eastAsia="de-DE"/>
        </w:rPr>
        <w:t xml:space="preserve">32-year-old Dutch native </w:t>
      </w:r>
      <w:r w:rsidR="00C40331">
        <w:rPr>
          <w:rFonts w:ascii="Arial" w:eastAsia="Times New Roman" w:hAnsi="Arial" w:cs="Arial"/>
          <w:color w:val="000000"/>
          <w:sz w:val="22"/>
          <w:szCs w:val="22"/>
          <w:lang w:val="en-US" w:eastAsia="de-DE"/>
        </w:rPr>
        <w:t>will take on a new challenge as</w:t>
      </w:r>
      <w:r>
        <w:rPr>
          <w:rFonts w:ascii="Arial" w:eastAsia="Times New Roman" w:hAnsi="Arial" w:cs="Arial"/>
          <w:color w:val="000000"/>
          <w:sz w:val="22"/>
          <w:szCs w:val="22"/>
          <w:lang w:val="en-US" w:eastAsia="de-DE"/>
        </w:rPr>
        <w:t xml:space="preserve"> the</w:t>
      </w:r>
      <w:r w:rsidR="00C40331">
        <w:rPr>
          <w:rFonts w:ascii="Arial" w:eastAsia="Times New Roman" w:hAnsi="Arial" w:cs="Arial"/>
          <w:color w:val="000000"/>
          <w:sz w:val="22"/>
          <w:szCs w:val="22"/>
          <w:lang w:val="en-US" w:eastAsia="de-DE"/>
        </w:rPr>
        <w:t xml:space="preserve"> Head of Sales BeNeLux and UK, </w:t>
      </w:r>
      <w:r>
        <w:rPr>
          <w:rFonts w:ascii="Arial" w:eastAsia="Times New Roman" w:hAnsi="Arial" w:cs="Arial"/>
          <w:color w:val="000000"/>
          <w:sz w:val="22"/>
          <w:szCs w:val="22"/>
          <w:lang w:val="en-US" w:eastAsia="de-DE"/>
        </w:rPr>
        <w:t>at the German</w:t>
      </w:r>
      <w:r w:rsidR="00094A7C">
        <w:rPr>
          <w:rFonts w:ascii="Arial" w:eastAsia="Times New Roman" w:hAnsi="Arial" w:cs="Arial"/>
          <w:color w:val="000000"/>
          <w:sz w:val="22"/>
          <w:szCs w:val="22"/>
          <w:lang w:val="en-US" w:eastAsia="de-DE"/>
        </w:rPr>
        <w:t xml:space="preserve"> FCA</w:t>
      </w:r>
      <w:r>
        <w:rPr>
          <w:rFonts w:ascii="Arial" w:eastAsia="Times New Roman" w:hAnsi="Arial" w:cs="Arial"/>
          <w:color w:val="000000"/>
          <w:sz w:val="22"/>
          <w:szCs w:val="22"/>
          <w:lang w:val="en-US" w:eastAsia="de-DE"/>
        </w:rPr>
        <w:t>-</w:t>
      </w:r>
      <w:r w:rsidR="00094A7C">
        <w:rPr>
          <w:rFonts w:ascii="Arial" w:eastAsia="Times New Roman" w:hAnsi="Arial" w:cs="Arial"/>
          <w:color w:val="000000"/>
          <w:sz w:val="22"/>
          <w:szCs w:val="22"/>
          <w:lang w:val="en-US" w:eastAsia="de-DE"/>
        </w:rPr>
        <w:t>licensed importer</w:t>
      </w:r>
      <w:r w:rsidR="00C40331" w:rsidRPr="00C40331">
        <w:rPr>
          <w:rFonts w:ascii="Arial" w:eastAsia="Times New Roman" w:hAnsi="Arial" w:cs="Arial"/>
          <w:color w:val="000000"/>
          <w:sz w:val="22"/>
          <w:szCs w:val="22"/>
          <w:lang w:val="en-US" w:eastAsia="de-DE"/>
        </w:rPr>
        <w:t xml:space="preserve"> </w:t>
      </w:r>
      <w:r w:rsidR="00094A7C">
        <w:rPr>
          <w:rFonts w:ascii="Arial" w:eastAsia="Times New Roman" w:hAnsi="Arial" w:cs="Arial"/>
          <w:color w:val="000000"/>
          <w:sz w:val="22"/>
          <w:szCs w:val="22"/>
          <w:lang w:val="en-US" w:eastAsia="de-DE"/>
        </w:rPr>
        <w:t xml:space="preserve">and </w:t>
      </w:r>
      <w:r w:rsidR="00C40331">
        <w:rPr>
          <w:rFonts w:ascii="Arial" w:eastAsia="Times New Roman" w:hAnsi="Arial" w:cs="Arial"/>
          <w:color w:val="000000"/>
          <w:sz w:val="22"/>
          <w:szCs w:val="22"/>
          <w:lang w:val="en-US" w:eastAsia="de-DE"/>
        </w:rPr>
        <w:t xml:space="preserve">subsidiary of </w:t>
      </w:r>
      <w:r w:rsidR="00094A7C">
        <w:rPr>
          <w:rFonts w:ascii="Arial" w:eastAsia="Times New Roman" w:hAnsi="Arial" w:cs="Arial"/>
          <w:color w:val="000000"/>
          <w:sz w:val="22"/>
          <w:szCs w:val="22"/>
          <w:lang w:val="en-US" w:eastAsia="de-DE"/>
        </w:rPr>
        <w:t xml:space="preserve">the Canadian </w:t>
      </w:r>
      <w:r w:rsidR="00C40331">
        <w:rPr>
          <w:rFonts w:ascii="Arial" w:eastAsia="Times New Roman" w:hAnsi="Arial" w:cs="Arial"/>
          <w:color w:val="000000"/>
          <w:sz w:val="22"/>
          <w:szCs w:val="22"/>
          <w:lang w:val="en-US" w:eastAsia="de-DE"/>
        </w:rPr>
        <w:t>Auto Export Corporation.</w:t>
      </w:r>
    </w:p>
    <w:p w14:paraId="681706DA" w14:textId="41D9291B" w:rsidR="00F51287" w:rsidRDefault="00F51287" w:rsidP="00F51287">
      <w:pPr>
        <w:pStyle w:val="KeinLeerraum"/>
        <w:rPr>
          <w:rFonts w:ascii="Arial" w:eastAsia="Times New Roman" w:hAnsi="Arial" w:cs="Arial"/>
          <w:color w:val="000000"/>
          <w:sz w:val="22"/>
          <w:szCs w:val="22"/>
          <w:lang w:val="en-US" w:eastAsia="de-DE"/>
        </w:rPr>
      </w:pPr>
    </w:p>
    <w:p w14:paraId="562502B6" w14:textId="53C6EDA0" w:rsidR="00FA0F31" w:rsidRDefault="002E61DC" w:rsidP="00BC4C58">
      <w:pPr>
        <w:pStyle w:val="KeinLeerraum"/>
        <w:rPr>
          <w:rFonts w:ascii="Arial" w:eastAsia="Times New Roman" w:hAnsi="Arial" w:cs="Arial"/>
          <w:color w:val="000000"/>
          <w:sz w:val="22"/>
          <w:szCs w:val="22"/>
          <w:lang w:val="en-US" w:eastAsia="de-DE"/>
        </w:rPr>
      </w:pPr>
      <w:r w:rsidRPr="002E61DC">
        <w:rPr>
          <w:rFonts w:ascii="Arial" w:eastAsia="Times New Roman" w:hAnsi="Arial" w:cs="Arial"/>
          <w:color w:val="000000"/>
          <w:sz w:val="22"/>
          <w:szCs w:val="22"/>
          <w:lang w:val="en-US" w:eastAsia="de-DE"/>
        </w:rPr>
        <w:t xml:space="preserve">The </w:t>
      </w:r>
      <w:r w:rsidR="00FA0F31">
        <w:rPr>
          <w:rFonts w:ascii="Arial" w:eastAsia="Times New Roman" w:hAnsi="Arial" w:cs="Arial"/>
          <w:color w:val="000000"/>
          <w:sz w:val="22"/>
          <w:szCs w:val="22"/>
          <w:lang w:val="en-US" w:eastAsia="de-DE"/>
        </w:rPr>
        <w:t>sales of the American brands</w:t>
      </w:r>
      <w:r w:rsidR="00791209">
        <w:rPr>
          <w:rFonts w:ascii="Arial" w:eastAsia="Times New Roman" w:hAnsi="Arial" w:cs="Arial"/>
          <w:color w:val="000000"/>
          <w:sz w:val="22"/>
          <w:szCs w:val="22"/>
          <w:lang w:val="en-US" w:eastAsia="de-DE"/>
        </w:rPr>
        <w:t xml:space="preserve"> through AEC Europe’s retail dealers in</w:t>
      </w:r>
      <w:r w:rsidRPr="002E61DC">
        <w:rPr>
          <w:rFonts w:ascii="Arial" w:eastAsia="Times New Roman" w:hAnsi="Arial" w:cs="Arial"/>
          <w:color w:val="000000"/>
          <w:sz w:val="22"/>
          <w:szCs w:val="22"/>
          <w:lang w:val="en-US" w:eastAsia="de-DE"/>
        </w:rPr>
        <w:t xml:space="preserve"> Belgium, Netherlands, Luxembourg and the UK have been growing steadily and represent t</w:t>
      </w:r>
      <w:r w:rsidR="00FA0F31">
        <w:rPr>
          <w:rFonts w:ascii="Arial" w:eastAsia="Times New Roman" w:hAnsi="Arial" w:cs="Arial"/>
          <w:color w:val="000000"/>
          <w:sz w:val="22"/>
          <w:szCs w:val="22"/>
          <w:lang w:val="en-US" w:eastAsia="de-DE"/>
        </w:rPr>
        <w:t>ogether</w:t>
      </w:r>
      <w:r w:rsidRPr="002E61DC">
        <w:rPr>
          <w:rFonts w:ascii="Arial" w:eastAsia="Times New Roman" w:hAnsi="Arial" w:cs="Arial"/>
          <w:color w:val="000000"/>
          <w:sz w:val="22"/>
          <w:szCs w:val="22"/>
          <w:lang w:val="en-US" w:eastAsia="de-DE"/>
        </w:rPr>
        <w:t xml:space="preserve"> roughly a third of </w:t>
      </w:r>
      <w:r w:rsidR="00791209">
        <w:rPr>
          <w:rFonts w:ascii="Arial" w:eastAsia="Times New Roman" w:hAnsi="Arial" w:cs="Arial"/>
          <w:color w:val="000000"/>
          <w:sz w:val="22"/>
          <w:szCs w:val="22"/>
          <w:lang w:val="en-US" w:eastAsia="de-DE"/>
        </w:rPr>
        <w:t xml:space="preserve">the importer’s </w:t>
      </w:r>
      <w:r w:rsidR="00FA0F31">
        <w:rPr>
          <w:rFonts w:ascii="Arial" w:eastAsia="Times New Roman" w:hAnsi="Arial" w:cs="Arial"/>
          <w:color w:val="000000"/>
          <w:sz w:val="22"/>
          <w:szCs w:val="22"/>
          <w:lang w:val="en-US" w:eastAsia="de-DE"/>
        </w:rPr>
        <w:t xml:space="preserve">total volume </w:t>
      </w:r>
      <w:r w:rsidRPr="002E61DC">
        <w:rPr>
          <w:rFonts w:ascii="Arial" w:eastAsia="Times New Roman" w:hAnsi="Arial" w:cs="Arial"/>
          <w:color w:val="000000"/>
          <w:sz w:val="22"/>
          <w:szCs w:val="22"/>
          <w:lang w:val="en-US" w:eastAsia="de-DE"/>
        </w:rPr>
        <w:t>in the European market.</w:t>
      </w:r>
      <w:r>
        <w:rPr>
          <w:lang w:val="en-US"/>
        </w:rPr>
        <w:t xml:space="preserve"> </w:t>
      </w:r>
      <w:r w:rsidR="00791209">
        <w:rPr>
          <w:rFonts w:ascii="Arial" w:eastAsia="Times New Roman" w:hAnsi="Arial" w:cs="Arial"/>
          <w:color w:val="000000"/>
          <w:sz w:val="22"/>
          <w:szCs w:val="22"/>
          <w:lang w:val="en-US" w:eastAsia="de-DE"/>
        </w:rPr>
        <w:t>AEC Europe</w:t>
      </w:r>
      <w:r w:rsidR="00F51287" w:rsidRPr="00F51287">
        <w:rPr>
          <w:rFonts w:ascii="Arial" w:eastAsia="Times New Roman" w:hAnsi="Arial" w:cs="Arial"/>
          <w:color w:val="000000"/>
          <w:sz w:val="22"/>
          <w:szCs w:val="22"/>
          <w:lang w:val="en-US" w:eastAsia="de-DE"/>
        </w:rPr>
        <w:t xml:space="preserve"> has introduced a new commercial market management approach earlier this year by d</w:t>
      </w:r>
      <w:r w:rsidR="00FA0F31">
        <w:rPr>
          <w:rFonts w:ascii="Arial" w:eastAsia="Times New Roman" w:hAnsi="Arial" w:cs="Arial"/>
          <w:color w:val="000000"/>
          <w:sz w:val="22"/>
          <w:szCs w:val="22"/>
          <w:lang w:val="en-US" w:eastAsia="de-DE"/>
        </w:rPr>
        <w:t>ecentralizing</w:t>
      </w:r>
      <w:r w:rsidR="00F51287" w:rsidRPr="00F51287">
        <w:rPr>
          <w:rFonts w:ascii="Arial" w:eastAsia="Times New Roman" w:hAnsi="Arial" w:cs="Arial"/>
          <w:color w:val="000000"/>
          <w:sz w:val="22"/>
          <w:szCs w:val="22"/>
          <w:lang w:val="en-US" w:eastAsia="de-DE"/>
        </w:rPr>
        <w:t xml:space="preserve"> market responsibilities to several </w:t>
      </w:r>
      <w:r w:rsidR="00FA0F31">
        <w:rPr>
          <w:rFonts w:ascii="Arial" w:eastAsia="Times New Roman" w:hAnsi="Arial" w:cs="Arial"/>
          <w:color w:val="000000"/>
          <w:sz w:val="22"/>
          <w:szCs w:val="22"/>
          <w:lang w:val="en-US" w:eastAsia="de-DE"/>
        </w:rPr>
        <w:t>r</w:t>
      </w:r>
      <w:r w:rsidR="00F51287" w:rsidRPr="00F51287">
        <w:rPr>
          <w:rFonts w:ascii="Arial" w:eastAsia="Times New Roman" w:hAnsi="Arial" w:cs="Arial"/>
          <w:color w:val="000000"/>
          <w:sz w:val="22"/>
          <w:szCs w:val="22"/>
          <w:lang w:val="en-US" w:eastAsia="de-DE"/>
        </w:rPr>
        <w:t>egional Heads of Sales</w:t>
      </w:r>
      <w:r w:rsidR="00F51287">
        <w:rPr>
          <w:rFonts w:ascii="Arial" w:eastAsia="Times New Roman" w:hAnsi="Arial" w:cs="Arial"/>
          <w:color w:val="000000"/>
          <w:sz w:val="22"/>
          <w:szCs w:val="22"/>
          <w:lang w:val="en-US" w:eastAsia="de-DE"/>
        </w:rPr>
        <w:t>, which enables</w:t>
      </w:r>
      <w:r w:rsidR="00FA0F31">
        <w:rPr>
          <w:rFonts w:ascii="Arial" w:eastAsia="Times New Roman" w:hAnsi="Arial" w:cs="Arial"/>
          <w:color w:val="000000"/>
          <w:sz w:val="22"/>
          <w:szCs w:val="22"/>
          <w:lang w:val="en-US" w:eastAsia="de-DE"/>
        </w:rPr>
        <w:t xml:space="preserve"> the company</w:t>
      </w:r>
      <w:r w:rsidR="00F51287">
        <w:rPr>
          <w:rFonts w:ascii="Arial" w:eastAsia="Times New Roman" w:hAnsi="Arial" w:cs="Arial"/>
          <w:color w:val="000000"/>
          <w:sz w:val="22"/>
          <w:szCs w:val="22"/>
          <w:lang w:val="en-US" w:eastAsia="de-DE"/>
        </w:rPr>
        <w:t xml:space="preserve"> to provide a more personalized customer relationship</w:t>
      </w:r>
      <w:r w:rsidR="004958A5">
        <w:rPr>
          <w:rFonts w:ascii="Arial" w:eastAsia="Times New Roman" w:hAnsi="Arial" w:cs="Arial"/>
          <w:color w:val="000000"/>
          <w:sz w:val="22"/>
          <w:szCs w:val="22"/>
          <w:lang w:val="en-US" w:eastAsia="de-DE"/>
        </w:rPr>
        <w:t xml:space="preserve">. </w:t>
      </w:r>
      <w:r w:rsidR="00F51287">
        <w:rPr>
          <w:rFonts w:ascii="Arial" w:eastAsia="Times New Roman" w:hAnsi="Arial" w:cs="Arial"/>
          <w:color w:val="000000"/>
          <w:sz w:val="22"/>
          <w:szCs w:val="22"/>
          <w:lang w:val="en-US" w:eastAsia="de-DE"/>
        </w:rPr>
        <w:t xml:space="preserve"> </w:t>
      </w:r>
    </w:p>
    <w:p w14:paraId="6300E57D" w14:textId="77777777" w:rsidR="00FA0F31" w:rsidRDefault="00FA0F31" w:rsidP="00BC4C58">
      <w:pPr>
        <w:pStyle w:val="KeinLeerraum"/>
        <w:rPr>
          <w:rFonts w:ascii="Arial" w:eastAsia="Times New Roman" w:hAnsi="Arial" w:cs="Arial"/>
          <w:color w:val="000000"/>
          <w:sz w:val="22"/>
          <w:szCs w:val="22"/>
          <w:lang w:val="en-US" w:eastAsia="de-DE"/>
        </w:rPr>
      </w:pPr>
    </w:p>
    <w:p w14:paraId="383FA1AF" w14:textId="7704BAE3" w:rsidR="00C40331" w:rsidRPr="0024103E" w:rsidRDefault="004958A5" w:rsidP="00BC4C58">
      <w:pPr>
        <w:pStyle w:val="KeinLeerraum"/>
        <w:rPr>
          <w:rFonts w:ascii="Arial" w:eastAsia="Times New Roman" w:hAnsi="Arial" w:cs="Arial"/>
          <w:color w:val="000000"/>
          <w:sz w:val="22"/>
          <w:szCs w:val="22"/>
          <w:lang w:val="en-CA" w:eastAsia="de-DE"/>
        </w:rPr>
      </w:pPr>
      <w:r w:rsidRPr="0024103E">
        <w:rPr>
          <w:rFonts w:ascii="Arial" w:eastAsia="Times New Roman" w:hAnsi="Arial" w:cs="Arial"/>
          <w:i/>
          <w:iCs/>
          <w:color w:val="000000"/>
          <w:sz w:val="22"/>
          <w:szCs w:val="22"/>
          <w:lang w:val="en-US" w:eastAsia="de-DE"/>
        </w:rPr>
        <w:t>“</w:t>
      </w:r>
      <w:r w:rsidRPr="0024103E">
        <w:rPr>
          <w:rFonts w:ascii="Arial" w:eastAsia="Times New Roman" w:hAnsi="Arial" w:cs="Arial"/>
          <w:i/>
          <w:iCs/>
          <w:color w:val="000000"/>
          <w:sz w:val="22"/>
          <w:szCs w:val="22"/>
          <w:lang w:val="en-CA" w:eastAsia="de-DE"/>
        </w:rPr>
        <w:t xml:space="preserve">We are very excited to announce this milestone for the company and Anne’s career. The remarkable development of these markets in the past years shows the </w:t>
      </w:r>
      <w:r w:rsidR="0024103E" w:rsidRPr="0024103E">
        <w:rPr>
          <w:rFonts w:ascii="Arial" w:eastAsia="Times New Roman" w:hAnsi="Arial" w:cs="Arial"/>
          <w:i/>
          <w:iCs/>
          <w:color w:val="000000"/>
          <w:sz w:val="22"/>
          <w:szCs w:val="22"/>
          <w:lang w:val="en-CA" w:eastAsia="de-DE"/>
        </w:rPr>
        <w:t xml:space="preserve">trust that our </w:t>
      </w:r>
      <w:r w:rsidR="00791209">
        <w:rPr>
          <w:rFonts w:ascii="Arial" w:eastAsia="Times New Roman" w:hAnsi="Arial" w:cs="Arial"/>
          <w:i/>
          <w:iCs/>
          <w:color w:val="000000"/>
          <w:sz w:val="22"/>
          <w:szCs w:val="22"/>
          <w:lang w:val="en-CA" w:eastAsia="de-DE"/>
        </w:rPr>
        <w:t>dealers</w:t>
      </w:r>
      <w:r w:rsidR="0024103E" w:rsidRPr="0024103E">
        <w:rPr>
          <w:rFonts w:ascii="Arial" w:eastAsia="Times New Roman" w:hAnsi="Arial" w:cs="Arial"/>
          <w:i/>
          <w:iCs/>
          <w:color w:val="000000"/>
          <w:sz w:val="22"/>
          <w:szCs w:val="22"/>
          <w:lang w:val="en-CA" w:eastAsia="de-DE"/>
        </w:rPr>
        <w:t xml:space="preserve"> put in </w:t>
      </w:r>
      <w:r w:rsidR="0024103E">
        <w:rPr>
          <w:rFonts w:ascii="Arial" w:eastAsia="Times New Roman" w:hAnsi="Arial" w:cs="Arial"/>
          <w:i/>
          <w:iCs/>
          <w:color w:val="000000"/>
          <w:sz w:val="22"/>
          <w:szCs w:val="22"/>
          <w:lang w:val="en-CA" w:eastAsia="de-DE"/>
        </w:rPr>
        <w:t>AEC</w:t>
      </w:r>
      <w:r w:rsidR="0024103E" w:rsidRPr="0024103E">
        <w:rPr>
          <w:rFonts w:ascii="Arial" w:eastAsia="Times New Roman" w:hAnsi="Arial" w:cs="Arial"/>
          <w:i/>
          <w:iCs/>
          <w:color w:val="000000"/>
          <w:sz w:val="22"/>
          <w:szCs w:val="22"/>
          <w:lang w:val="en-CA" w:eastAsia="de-DE"/>
        </w:rPr>
        <w:t xml:space="preserve">. </w:t>
      </w:r>
      <w:r w:rsidRPr="0024103E">
        <w:rPr>
          <w:rFonts w:ascii="Arial" w:eastAsia="Times New Roman" w:hAnsi="Arial" w:cs="Arial"/>
          <w:i/>
          <w:iCs/>
          <w:color w:val="000000"/>
          <w:sz w:val="22"/>
          <w:szCs w:val="22"/>
          <w:lang w:val="en-US" w:eastAsia="de-DE"/>
        </w:rPr>
        <w:t>B</w:t>
      </w:r>
      <w:r w:rsidR="00F51287" w:rsidRPr="0024103E">
        <w:rPr>
          <w:rFonts w:ascii="Arial" w:eastAsia="Times New Roman" w:hAnsi="Arial" w:cs="Arial"/>
          <w:i/>
          <w:iCs/>
          <w:color w:val="000000"/>
          <w:sz w:val="22"/>
          <w:szCs w:val="22"/>
          <w:lang w:val="en-US" w:eastAsia="de-DE"/>
        </w:rPr>
        <w:t xml:space="preserve">y </w:t>
      </w:r>
      <w:r w:rsidRPr="0024103E">
        <w:rPr>
          <w:rFonts w:ascii="Arial" w:eastAsia="Times New Roman" w:hAnsi="Arial" w:cs="Arial"/>
          <w:i/>
          <w:iCs/>
          <w:color w:val="000000"/>
          <w:sz w:val="22"/>
          <w:szCs w:val="22"/>
          <w:lang w:val="en-US" w:eastAsia="de-DE"/>
        </w:rPr>
        <w:t>creating</w:t>
      </w:r>
      <w:r w:rsidR="00F51287" w:rsidRPr="0024103E">
        <w:rPr>
          <w:rFonts w:ascii="Arial" w:eastAsia="Times New Roman" w:hAnsi="Arial" w:cs="Arial"/>
          <w:i/>
          <w:iCs/>
          <w:color w:val="000000"/>
          <w:sz w:val="22"/>
          <w:szCs w:val="22"/>
          <w:lang w:val="en-US" w:eastAsia="de-DE"/>
        </w:rPr>
        <w:t xml:space="preserve"> this new </w:t>
      </w:r>
      <w:r w:rsidRPr="0024103E">
        <w:rPr>
          <w:rFonts w:ascii="Arial" w:eastAsia="Times New Roman" w:hAnsi="Arial" w:cs="Arial"/>
          <w:i/>
          <w:iCs/>
          <w:color w:val="000000"/>
          <w:sz w:val="22"/>
          <w:szCs w:val="22"/>
          <w:lang w:val="en-US" w:eastAsia="de-DE"/>
        </w:rPr>
        <w:t xml:space="preserve">position, we want to </w:t>
      </w:r>
      <w:r w:rsidR="0024103E">
        <w:rPr>
          <w:rFonts w:ascii="Arial" w:eastAsia="Times New Roman" w:hAnsi="Arial" w:cs="Arial"/>
          <w:i/>
          <w:iCs/>
          <w:color w:val="000000"/>
          <w:sz w:val="22"/>
          <w:szCs w:val="22"/>
          <w:lang w:val="en-US" w:eastAsia="de-DE"/>
        </w:rPr>
        <w:t xml:space="preserve">ensure that we offer maximum support and deliver the excellence that our </w:t>
      </w:r>
      <w:r w:rsidR="00791209">
        <w:rPr>
          <w:rFonts w:ascii="Arial" w:eastAsia="Times New Roman" w:hAnsi="Arial" w:cs="Arial"/>
          <w:i/>
          <w:iCs/>
          <w:color w:val="000000"/>
          <w:sz w:val="22"/>
          <w:szCs w:val="22"/>
          <w:lang w:val="en-US" w:eastAsia="de-DE"/>
        </w:rPr>
        <w:t>customers deserve</w:t>
      </w:r>
      <w:r w:rsidRPr="0024103E">
        <w:rPr>
          <w:rFonts w:ascii="Arial" w:eastAsia="Times New Roman" w:hAnsi="Arial" w:cs="Arial"/>
          <w:i/>
          <w:iCs/>
          <w:color w:val="000000"/>
          <w:sz w:val="22"/>
          <w:szCs w:val="22"/>
          <w:lang w:val="en-US" w:eastAsia="de-DE"/>
        </w:rPr>
        <w:t>.</w:t>
      </w:r>
      <w:r w:rsidR="0024103E" w:rsidRPr="0024103E">
        <w:rPr>
          <w:rFonts w:ascii="Arial" w:eastAsia="Times New Roman" w:hAnsi="Arial" w:cs="Arial"/>
          <w:i/>
          <w:iCs/>
          <w:color w:val="000000"/>
          <w:sz w:val="22"/>
          <w:szCs w:val="22"/>
          <w:lang w:val="en-US" w:eastAsia="de-DE"/>
        </w:rPr>
        <w:t>”</w:t>
      </w:r>
      <w:r>
        <w:rPr>
          <w:rFonts w:ascii="Arial" w:eastAsia="Times New Roman" w:hAnsi="Arial" w:cs="Arial"/>
          <w:i/>
          <w:iCs/>
          <w:color w:val="000000"/>
          <w:sz w:val="22"/>
          <w:szCs w:val="22"/>
          <w:lang w:val="en-US" w:eastAsia="de-DE"/>
        </w:rPr>
        <w:t xml:space="preserve"> </w:t>
      </w:r>
      <w:r>
        <w:rPr>
          <w:rFonts w:ascii="Arial" w:eastAsia="Times New Roman" w:hAnsi="Arial" w:cs="Arial"/>
          <w:color w:val="000000"/>
          <w:sz w:val="22"/>
          <w:szCs w:val="22"/>
          <w:lang w:val="en-CA" w:eastAsia="de-DE"/>
        </w:rPr>
        <w:t xml:space="preserve">says </w:t>
      </w:r>
      <w:r w:rsidR="00C40331">
        <w:rPr>
          <w:rFonts w:ascii="Arial" w:eastAsia="Times New Roman" w:hAnsi="Arial" w:cs="Arial"/>
          <w:color w:val="000000"/>
          <w:sz w:val="22"/>
          <w:szCs w:val="22"/>
          <w:lang w:val="en-CA" w:eastAsia="de-DE"/>
        </w:rPr>
        <w:t>John R.F. Muratori, Chief Operation</w:t>
      </w:r>
      <w:r>
        <w:rPr>
          <w:rFonts w:ascii="Arial" w:eastAsia="Times New Roman" w:hAnsi="Arial" w:cs="Arial"/>
          <w:color w:val="000000"/>
          <w:sz w:val="22"/>
          <w:szCs w:val="22"/>
          <w:lang w:val="en-CA" w:eastAsia="de-DE"/>
        </w:rPr>
        <w:t>s</w:t>
      </w:r>
      <w:r w:rsidR="00C40331">
        <w:rPr>
          <w:rFonts w:ascii="Arial" w:eastAsia="Times New Roman" w:hAnsi="Arial" w:cs="Arial"/>
          <w:color w:val="000000"/>
          <w:sz w:val="22"/>
          <w:szCs w:val="22"/>
          <w:lang w:val="en-CA" w:eastAsia="de-DE"/>
        </w:rPr>
        <w:t xml:space="preserve"> Officer </w:t>
      </w:r>
      <w:r>
        <w:rPr>
          <w:rFonts w:ascii="Arial" w:eastAsia="Times New Roman" w:hAnsi="Arial" w:cs="Arial"/>
          <w:color w:val="000000"/>
          <w:sz w:val="22"/>
          <w:szCs w:val="22"/>
          <w:lang w:val="en-CA" w:eastAsia="de-DE"/>
        </w:rPr>
        <w:t xml:space="preserve">of AEC. </w:t>
      </w:r>
    </w:p>
    <w:p w14:paraId="3DC6C71F" w14:textId="77777777" w:rsidR="00C40331" w:rsidRPr="00A66D0C" w:rsidRDefault="00C40331" w:rsidP="00BC4C58">
      <w:pPr>
        <w:pStyle w:val="KeinLeerraum"/>
        <w:rPr>
          <w:rFonts w:ascii="Arial" w:hAnsi="Arial" w:cs="Arial"/>
          <w:sz w:val="22"/>
          <w:szCs w:val="22"/>
        </w:rPr>
      </w:pPr>
    </w:p>
    <w:p w14:paraId="21993E00" w14:textId="77777777" w:rsidR="00A66D0C" w:rsidRDefault="00A66D0C" w:rsidP="00A66D0C">
      <w:pPr>
        <w:rPr>
          <w:rFonts w:ascii="Arial" w:hAnsi="Arial" w:cs="Arial"/>
          <w:color w:val="FF0000"/>
          <w:sz w:val="32"/>
          <w:szCs w:val="32"/>
          <w:lang w:val="en-US"/>
        </w:rPr>
      </w:pPr>
      <w:bookmarkStart w:id="0" w:name="_Hlk27050087"/>
      <w:bookmarkStart w:id="1" w:name="_Hlk29375045"/>
      <w:r w:rsidRPr="00D2246E">
        <w:rPr>
          <w:rFonts w:ascii="Arial" w:hAnsi="Arial" w:cs="Arial"/>
          <w:color w:val="FF0000"/>
          <w:sz w:val="32"/>
          <w:szCs w:val="32"/>
          <w:lang w:val="en-US"/>
        </w:rPr>
        <w:t>About Auto Export Corporation (AEC)</w:t>
      </w:r>
    </w:p>
    <w:p w14:paraId="0EEC5C3F" w14:textId="77777777" w:rsidR="00A66D0C" w:rsidRPr="009C784A" w:rsidRDefault="00A66D0C" w:rsidP="00A66D0C">
      <w:pPr>
        <w:rPr>
          <w:rFonts w:ascii="Arial" w:hAnsi="Arial" w:cs="Arial"/>
          <w:color w:val="FF0000"/>
          <w:sz w:val="32"/>
          <w:szCs w:val="32"/>
          <w:lang w:val="en-US"/>
        </w:rPr>
      </w:pPr>
    </w:p>
    <w:p w14:paraId="1C9B92FD" w14:textId="77777777" w:rsidR="00A66D0C" w:rsidRPr="00D2246E" w:rsidRDefault="00A66D0C" w:rsidP="00A66D0C">
      <w:pPr>
        <w:rPr>
          <w:rFonts w:ascii="Arial" w:eastAsia="Times New Roman" w:hAnsi="Arial" w:cs="Arial"/>
          <w:color w:val="000000"/>
          <w:lang w:val="en-US" w:eastAsia="de-DE"/>
        </w:rPr>
      </w:pPr>
      <w:r w:rsidRPr="00D2246E">
        <w:rPr>
          <w:rFonts w:ascii="Arial" w:eastAsia="Times New Roman" w:hAnsi="Arial" w:cs="Arial"/>
          <w:color w:val="000000"/>
          <w:lang w:val="en-US" w:eastAsia="de-DE"/>
        </w:rPr>
        <w:lastRenderedPageBreak/>
        <w:t xml:space="preserve">Auto Export Corporation (AEC) is a global automotive distributor and a service provider for OEMs and suppliers in the areas of general distribution (official FCA importer and distributor of Dodge &amp; RAM vehicles and parts in Europe), market homologation incl. own R&amp;D facility and processing center in Antwerp, parts distribution and warehouse, automotive consulting, automotive finance (partner of Santander Consumer Bank in key European markets), fleet operations, logistics solutions as well as retail operations.  AEC has local operations and facilities in its focus markets in NAFTA, EMEA and APAC. Customers turn to AEC for its reliable solutions and existing infrastructure that includes a vast contractual network of retail dealerships and key partners in the automotive industry. </w:t>
      </w:r>
    </w:p>
    <w:p w14:paraId="1762ACEF" w14:textId="77777777" w:rsidR="00A66D0C" w:rsidRDefault="00A66D0C" w:rsidP="00A66D0C">
      <w:pPr>
        <w:spacing w:line="360" w:lineRule="auto"/>
        <w:rPr>
          <w:rFonts w:ascii="Arial" w:eastAsia="Times New Roman" w:hAnsi="Arial" w:cs="Arial"/>
          <w:color w:val="000000"/>
          <w:sz w:val="24"/>
          <w:szCs w:val="24"/>
          <w:lang w:val="en-US" w:eastAsia="de-DE"/>
        </w:rPr>
      </w:pPr>
    </w:p>
    <w:p w14:paraId="3F910911" w14:textId="77777777" w:rsidR="00A66D0C" w:rsidRPr="006F2E13" w:rsidRDefault="00A66D0C" w:rsidP="00A66D0C">
      <w:pPr>
        <w:rPr>
          <w:rFonts w:ascii="Arial" w:hAnsi="Arial" w:cs="Arial"/>
          <w:color w:val="FF0000"/>
          <w:sz w:val="32"/>
          <w:szCs w:val="32"/>
          <w:lang w:val="en-US"/>
        </w:rPr>
      </w:pPr>
      <w:r w:rsidRPr="00D2246E">
        <w:rPr>
          <w:rFonts w:ascii="Arial" w:hAnsi="Arial" w:cs="Arial"/>
          <w:color w:val="FF0000"/>
          <w:sz w:val="32"/>
          <w:szCs w:val="32"/>
          <w:lang w:val="en-US"/>
        </w:rPr>
        <w:t xml:space="preserve">About </w:t>
      </w:r>
      <w:r>
        <w:rPr>
          <w:rFonts w:ascii="Arial" w:hAnsi="Arial" w:cs="Arial"/>
          <w:color w:val="FF0000"/>
          <w:sz w:val="32"/>
          <w:szCs w:val="32"/>
          <w:lang w:val="en-US"/>
        </w:rPr>
        <w:t xml:space="preserve">AEC Europe – an </w:t>
      </w:r>
      <w:r w:rsidRPr="00D2246E">
        <w:rPr>
          <w:rFonts w:ascii="Arial" w:hAnsi="Arial" w:cs="Arial"/>
          <w:color w:val="FF0000"/>
          <w:sz w:val="32"/>
          <w:szCs w:val="32"/>
          <w:lang w:val="en-US"/>
        </w:rPr>
        <w:t>Auto Export Corporation (AEC)</w:t>
      </w:r>
      <w:r>
        <w:rPr>
          <w:rFonts w:ascii="Arial" w:hAnsi="Arial" w:cs="Arial"/>
          <w:color w:val="FF0000"/>
          <w:sz w:val="32"/>
          <w:szCs w:val="32"/>
          <w:lang w:val="en-US"/>
        </w:rPr>
        <w:t xml:space="preserve"> Subsidiary </w:t>
      </w:r>
    </w:p>
    <w:p w14:paraId="3A15AC84" w14:textId="77777777" w:rsidR="00A66D0C" w:rsidRDefault="00A66D0C" w:rsidP="00A66D0C">
      <w:pPr>
        <w:rPr>
          <w:rFonts w:ascii="Arial" w:hAnsi="Arial" w:cs="Arial"/>
          <w:lang w:val="en-US"/>
        </w:rPr>
      </w:pPr>
    </w:p>
    <w:p w14:paraId="6C880789" w14:textId="56EABE6E" w:rsidR="00A66D0C" w:rsidRPr="006B5BCA" w:rsidRDefault="00A66D0C" w:rsidP="00A66D0C">
      <w:pPr>
        <w:rPr>
          <w:rFonts w:ascii="Arial" w:hAnsi="Arial" w:cs="Arial"/>
          <w:lang w:val="en-US"/>
        </w:rPr>
      </w:pPr>
      <w:r w:rsidRPr="006B5BCA">
        <w:rPr>
          <w:rFonts w:ascii="Arial" w:hAnsi="Arial" w:cs="Arial"/>
          <w:lang w:val="en-US"/>
        </w:rPr>
        <w:t>As an official</w:t>
      </w:r>
      <w:r>
        <w:rPr>
          <w:rFonts w:ascii="Arial" w:hAnsi="Arial" w:cs="Arial"/>
          <w:lang w:val="en-US"/>
        </w:rPr>
        <w:t xml:space="preserve"> importer of the</w:t>
      </w:r>
      <w:r w:rsidRPr="006B5BCA">
        <w:rPr>
          <w:rFonts w:ascii="Arial" w:hAnsi="Arial" w:cs="Arial"/>
          <w:lang w:val="en-US"/>
        </w:rPr>
        <w:t xml:space="preserve"> Fiat C</w:t>
      </w:r>
      <w:r>
        <w:rPr>
          <w:rFonts w:ascii="Arial" w:hAnsi="Arial" w:cs="Arial"/>
          <w:lang w:val="en-US"/>
        </w:rPr>
        <w:t>hrysler (FCA) Dodge &amp; RAM branded vehicles and parts in Europe, AEC Europe is responsible for the distribution and retail network development of the American brands. Over 12</w:t>
      </w:r>
      <w:r w:rsidR="00B93C2D">
        <w:rPr>
          <w:rFonts w:ascii="Arial" w:hAnsi="Arial" w:cs="Arial"/>
          <w:lang w:val="en-US"/>
        </w:rPr>
        <w:t>5</w:t>
      </w:r>
      <w:r>
        <w:rPr>
          <w:rFonts w:ascii="Arial" w:hAnsi="Arial" w:cs="Arial"/>
          <w:lang w:val="en-US"/>
        </w:rPr>
        <w:t xml:space="preserve"> European AEC dealers were officially appointed and authorized by the manufacturer. The service portfolio of the importer towards its network includes market homologation, warranty, parts, recall administration as well as financial services but also certification and training. </w:t>
      </w:r>
    </w:p>
    <w:p w14:paraId="39960CD4" w14:textId="77777777" w:rsidR="00A66D0C" w:rsidRPr="006B5BCA" w:rsidRDefault="00A66D0C" w:rsidP="00A66D0C">
      <w:pPr>
        <w:rPr>
          <w:rFonts w:ascii="Arial" w:hAnsi="Arial" w:cs="Arial"/>
          <w:lang w:val="en-US"/>
        </w:rPr>
      </w:pPr>
    </w:p>
    <w:p w14:paraId="79AB124E" w14:textId="77777777" w:rsidR="006B5BCA" w:rsidRPr="006B5BCA" w:rsidRDefault="006B5BCA" w:rsidP="006B5BCA">
      <w:pPr>
        <w:rPr>
          <w:rFonts w:ascii="Arial" w:hAnsi="Arial" w:cs="Arial"/>
          <w:lang w:val="en-US"/>
        </w:rPr>
      </w:pPr>
    </w:p>
    <w:p w14:paraId="4B308635" w14:textId="77777777" w:rsidR="006B5BCA" w:rsidRPr="006B5BCA" w:rsidRDefault="006B5BCA" w:rsidP="00D2246E">
      <w:pPr>
        <w:rPr>
          <w:rFonts w:ascii="Arial" w:eastAsia="Times New Roman" w:hAnsi="Arial" w:cs="Arial"/>
          <w:color w:val="000000"/>
          <w:lang w:val="en-US" w:eastAsia="de-DE"/>
        </w:rPr>
      </w:pPr>
    </w:p>
    <w:bookmarkEnd w:id="0"/>
    <w:bookmarkEnd w:id="1"/>
    <w:p w14:paraId="1EFB5795" w14:textId="365629D0" w:rsidR="00051727" w:rsidRDefault="00051727" w:rsidP="000766F4">
      <w:pPr>
        <w:spacing w:line="360" w:lineRule="auto"/>
        <w:rPr>
          <w:rFonts w:ascii="Arial" w:eastAsia="Times New Roman" w:hAnsi="Arial" w:cs="Arial"/>
          <w:color w:val="000000"/>
          <w:sz w:val="24"/>
          <w:szCs w:val="24"/>
          <w:lang w:val="en-US" w:eastAsia="de-DE"/>
        </w:rPr>
      </w:pPr>
    </w:p>
    <w:p w14:paraId="228EEB01" w14:textId="5FDA420E" w:rsidR="00B37E36" w:rsidRDefault="00B37E36" w:rsidP="000766F4">
      <w:pPr>
        <w:spacing w:line="360" w:lineRule="auto"/>
        <w:rPr>
          <w:rFonts w:ascii="Arial" w:eastAsia="Times New Roman" w:hAnsi="Arial" w:cs="Arial"/>
          <w:color w:val="000000"/>
          <w:sz w:val="24"/>
          <w:szCs w:val="24"/>
          <w:lang w:val="en-US" w:eastAsia="de-DE"/>
        </w:rPr>
      </w:pPr>
    </w:p>
    <w:p w14:paraId="5324F1DF" w14:textId="4B5FC93C" w:rsidR="00B37E36" w:rsidRDefault="00B37E36" w:rsidP="000766F4">
      <w:pPr>
        <w:spacing w:line="360" w:lineRule="auto"/>
        <w:rPr>
          <w:rFonts w:ascii="Arial" w:eastAsia="Times New Roman" w:hAnsi="Arial" w:cs="Arial"/>
          <w:color w:val="000000"/>
          <w:sz w:val="24"/>
          <w:szCs w:val="24"/>
          <w:lang w:val="en-US" w:eastAsia="de-DE"/>
        </w:rPr>
      </w:pPr>
    </w:p>
    <w:p w14:paraId="34B7D8BE" w14:textId="0C02B19D" w:rsidR="00B37E36" w:rsidRDefault="00B37E36" w:rsidP="000766F4">
      <w:pPr>
        <w:spacing w:line="360" w:lineRule="auto"/>
        <w:rPr>
          <w:rFonts w:ascii="Arial" w:eastAsia="Times New Roman" w:hAnsi="Arial" w:cs="Arial"/>
          <w:color w:val="000000"/>
          <w:sz w:val="24"/>
          <w:szCs w:val="24"/>
          <w:lang w:val="en-US" w:eastAsia="de-DE"/>
        </w:rPr>
      </w:pPr>
    </w:p>
    <w:p w14:paraId="5E649D8A" w14:textId="54FC983D" w:rsidR="00B37E36" w:rsidRDefault="00B37E36" w:rsidP="000766F4">
      <w:pPr>
        <w:spacing w:line="360" w:lineRule="auto"/>
        <w:rPr>
          <w:rFonts w:ascii="Arial" w:eastAsia="Times New Roman" w:hAnsi="Arial" w:cs="Arial"/>
          <w:color w:val="000000"/>
          <w:sz w:val="24"/>
          <w:szCs w:val="24"/>
          <w:lang w:val="en-US" w:eastAsia="de-DE"/>
        </w:rPr>
      </w:pPr>
    </w:p>
    <w:p w14:paraId="79694595" w14:textId="569F54C5" w:rsidR="00B37E36" w:rsidRDefault="00B37E36" w:rsidP="000766F4">
      <w:pPr>
        <w:spacing w:line="360" w:lineRule="auto"/>
        <w:rPr>
          <w:rFonts w:ascii="Arial" w:eastAsia="Times New Roman" w:hAnsi="Arial" w:cs="Arial"/>
          <w:color w:val="000000"/>
          <w:sz w:val="24"/>
          <w:szCs w:val="24"/>
          <w:lang w:val="en-US" w:eastAsia="de-DE"/>
        </w:rPr>
      </w:pPr>
    </w:p>
    <w:p w14:paraId="3983FC48" w14:textId="17723385" w:rsidR="00B37E36" w:rsidRDefault="00B37E36" w:rsidP="000766F4">
      <w:pPr>
        <w:spacing w:line="360" w:lineRule="auto"/>
        <w:rPr>
          <w:rFonts w:ascii="Arial" w:eastAsia="Times New Roman" w:hAnsi="Arial" w:cs="Arial"/>
          <w:color w:val="000000"/>
          <w:sz w:val="24"/>
          <w:szCs w:val="24"/>
          <w:lang w:val="en-US" w:eastAsia="de-DE"/>
        </w:rPr>
      </w:pPr>
    </w:p>
    <w:p w14:paraId="132F353C" w14:textId="1519EFF4" w:rsidR="00B37E36" w:rsidRDefault="00B37E36" w:rsidP="000766F4">
      <w:pPr>
        <w:spacing w:line="360" w:lineRule="auto"/>
        <w:rPr>
          <w:rFonts w:ascii="Arial" w:eastAsia="Times New Roman" w:hAnsi="Arial" w:cs="Arial"/>
          <w:color w:val="000000"/>
          <w:sz w:val="24"/>
          <w:szCs w:val="24"/>
          <w:lang w:val="en-US" w:eastAsia="de-DE"/>
        </w:rPr>
      </w:pPr>
    </w:p>
    <w:p w14:paraId="1F171D1D" w14:textId="54C4A139" w:rsidR="00B37E36" w:rsidRDefault="00B37E36" w:rsidP="000766F4">
      <w:pPr>
        <w:spacing w:line="360" w:lineRule="auto"/>
        <w:rPr>
          <w:rFonts w:ascii="Arial" w:eastAsia="Times New Roman" w:hAnsi="Arial" w:cs="Arial"/>
          <w:color w:val="000000"/>
          <w:sz w:val="24"/>
          <w:szCs w:val="24"/>
          <w:lang w:val="en-US" w:eastAsia="de-DE"/>
        </w:rPr>
      </w:pPr>
    </w:p>
    <w:p w14:paraId="1669F0AF" w14:textId="79432F67" w:rsidR="00B37E36" w:rsidRDefault="00B37E36" w:rsidP="000766F4">
      <w:pPr>
        <w:spacing w:line="360" w:lineRule="auto"/>
        <w:rPr>
          <w:rFonts w:ascii="Arial" w:eastAsia="Times New Roman" w:hAnsi="Arial" w:cs="Arial"/>
          <w:color w:val="000000"/>
          <w:sz w:val="24"/>
          <w:szCs w:val="24"/>
          <w:lang w:val="en-US" w:eastAsia="de-DE"/>
        </w:rPr>
      </w:pPr>
    </w:p>
    <w:p w14:paraId="217E8DB6" w14:textId="0F0F4C5F" w:rsidR="00B37E36" w:rsidRDefault="00B37E36" w:rsidP="000766F4">
      <w:pPr>
        <w:spacing w:line="360" w:lineRule="auto"/>
        <w:rPr>
          <w:rFonts w:ascii="Arial" w:eastAsia="Times New Roman" w:hAnsi="Arial" w:cs="Arial"/>
          <w:color w:val="000000"/>
          <w:sz w:val="24"/>
          <w:szCs w:val="24"/>
          <w:lang w:val="en-US" w:eastAsia="de-DE"/>
        </w:rPr>
      </w:pPr>
    </w:p>
    <w:p w14:paraId="58F19667" w14:textId="4723C89B" w:rsidR="00B37E36" w:rsidRDefault="00B37E36" w:rsidP="000766F4">
      <w:pPr>
        <w:spacing w:line="360" w:lineRule="auto"/>
        <w:rPr>
          <w:rFonts w:ascii="Arial" w:eastAsia="Times New Roman" w:hAnsi="Arial" w:cs="Arial"/>
          <w:color w:val="000000"/>
          <w:sz w:val="24"/>
          <w:szCs w:val="24"/>
          <w:lang w:val="en-US" w:eastAsia="de-DE"/>
        </w:rPr>
      </w:pPr>
    </w:p>
    <w:p w14:paraId="42D3BE52" w14:textId="50392BBA" w:rsidR="00B37E36" w:rsidRDefault="00B37E36" w:rsidP="000766F4">
      <w:pPr>
        <w:spacing w:line="360" w:lineRule="auto"/>
        <w:rPr>
          <w:rFonts w:ascii="Arial" w:eastAsia="Times New Roman" w:hAnsi="Arial" w:cs="Arial"/>
          <w:color w:val="000000"/>
          <w:sz w:val="24"/>
          <w:szCs w:val="24"/>
          <w:lang w:val="en-US" w:eastAsia="de-DE"/>
        </w:rPr>
      </w:pPr>
    </w:p>
    <w:p w14:paraId="3C4F538A" w14:textId="1CE34EEE" w:rsidR="00B37E36" w:rsidRDefault="00B37E36" w:rsidP="000766F4">
      <w:pPr>
        <w:spacing w:line="360" w:lineRule="auto"/>
        <w:rPr>
          <w:rFonts w:ascii="Arial" w:eastAsia="Times New Roman" w:hAnsi="Arial" w:cs="Arial"/>
          <w:color w:val="000000"/>
          <w:sz w:val="24"/>
          <w:szCs w:val="24"/>
          <w:lang w:val="en-US" w:eastAsia="de-DE"/>
        </w:rPr>
      </w:pPr>
    </w:p>
    <w:p w14:paraId="56DBD60F" w14:textId="1515729D" w:rsidR="007E7A09" w:rsidRPr="00943353" w:rsidRDefault="007E7A09" w:rsidP="000766F4">
      <w:pPr>
        <w:spacing w:line="360" w:lineRule="auto"/>
        <w:rPr>
          <w:rFonts w:ascii="Arial" w:eastAsia="Times New Roman" w:hAnsi="Arial" w:cs="Arial"/>
          <w:lang w:val="en-US" w:eastAsia="de-DE"/>
        </w:rPr>
      </w:pPr>
    </w:p>
    <w:sectPr w:rsidR="007E7A09" w:rsidRPr="00943353" w:rsidSect="00AF1898">
      <w:headerReference w:type="default" r:id="rId9"/>
      <w:footerReference w:type="default" r:id="rId10"/>
      <w:pgSz w:w="11906" w:h="16838"/>
      <w:pgMar w:top="1417" w:right="1133" w:bottom="1134" w:left="993" w:header="708"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324B1" w14:textId="77777777" w:rsidR="00930E84" w:rsidRDefault="00930E84" w:rsidP="00656C4B">
      <w:r>
        <w:separator/>
      </w:r>
    </w:p>
  </w:endnote>
  <w:endnote w:type="continuationSeparator" w:id="0">
    <w:p w14:paraId="0C3C59AA" w14:textId="77777777" w:rsidR="00930E84" w:rsidRDefault="00930E84" w:rsidP="0065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0 Thin">
    <w:altName w:val="Calibri"/>
    <w:panose1 w:val="000000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021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552"/>
      <w:gridCol w:w="2693"/>
      <w:gridCol w:w="2698"/>
    </w:tblGrid>
    <w:tr w:rsidR="001A039F" w:rsidRPr="00DE35B2" w14:paraId="4E68EF53" w14:textId="77777777" w:rsidTr="00A47969">
      <w:trPr>
        <w:trHeight w:val="416"/>
      </w:trPr>
      <w:tc>
        <w:tcPr>
          <w:tcW w:w="2269" w:type="dxa"/>
        </w:tcPr>
        <w:p w14:paraId="0C758744" w14:textId="711DE910" w:rsidR="001A039F" w:rsidRPr="00D2246E" w:rsidRDefault="001A039F" w:rsidP="00E40ECB">
          <w:pPr>
            <w:pStyle w:val="Fuzeile"/>
            <w:rPr>
              <w:rFonts w:ascii="Arial" w:hAnsi="Arial" w:cs="Arial"/>
              <w:sz w:val="18"/>
              <w:szCs w:val="18"/>
              <w:lang w:val="en-US"/>
            </w:rPr>
          </w:pPr>
          <w:r w:rsidRPr="00D2246E">
            <w:rPr>
              <w:rFonts w:ascii="Arial" w:hAnsi="Arial" w:cs="Arial"/>
              <w:sz w:val="18"/>
              <w:szCs w:val="18"/>
              <w:lang w:val="en-US"/>
            </w:rPr>
            <w:t>Auto Export Corporation</w:t>
          </w:r>
        </w:p>
        <w:p w14:paraId="13D2FCBE" w14:textId="41D4DDA3" w:rsidR="001A039F" w:rsidRPr="00D2246E" w:rsidRDefault="001A039F" w:rsidP="00E40ECB">
          <w:pPr>
            <w:pStyle w:val="Fuzeile"/>
            <w:rPr>
              <w:rFonts w:ascii="Arial" w:hAnsi="Arial" w:cs="Arial"/>
              <w:sz w:val="18"/>
              <w:szCs w:val="18"/>
              <w:lang w:val="en-US"/>
            </w:rPr>
          </w:pPr>
          <w:r w:rsidRPr="00D2246E">
            <w:rPr>
              <w:rFonts w:ascii="Arial" w:hAnsi="Arial" w:cs="Arial"/>
              <w:sz w:val="18"/>
              <w:szCs w:val="18"/>
              <w:lang w:val="en-US"/>
            </w:rPr>
            <w:t>24 Commerce Place</w:t>
          </w:r>
        </w:p>
        <w:p w14:paraId="37CD5503" w14:textId="6C8FCDE1" w:rsidR="001A039F" w:rsidRPr="00D2246E" w:rsidRDefault="001A039F" w:rsidP="00E40ECB">
          <w:pPr>
            <w:pStyle w:val="Fuzeile"/>
            <w:rPr>
              <w:rFonts w:ascii="Arial" w:hAnsi="Arial" w:cs="Arial"/>
              <w:sz w:val="18"/>
              <w:szCs w:val="18"/>
              <w:lang w:val="en-US"/>
            </w:rPr>
          </w:pPr>
          <w:r w:rsidRPr="00D2246E">
            <w:rPr>
              <w:rFonts w:ascii="Arial" w:hAnsi="Arial" w:cs="Arial"/>
              <w:sz w:val="18"/>
              <w:szCs w:val="18"/>
              <w:lang w:val="en-US"/>
            </w:rPr>
            <w:t>St. Catharines</w:t>
          </w:r>
        </w:p>
        <w:p w14:paraId="2036D1FA" w14:textId="63EDDA5B" w:rsidR="001A039F" w:rsidRPr="00D2246E" w:rsidRDefault="001A039F" w:rsidP="00E40ECB">
          <w:pPr>
            <w:pStyle w:val="Fuzeile"/>
            <w:rPr>
              <w:rFonts w:ascii="Arial" w:hAnsi="Arial" w:cs="Arial"/>
              <w:sz w:val="18"/>
              <w:szCs w:val="18"/>
              <w:lang w:val="en-US"/>
            </w:rPr>
          </w:pPr>
          <w:r w:rsidRPr="00D2246E">
            <w:rPr>
              <w:rFonts w:ascii="Arial" w:hAnsi="Arial" w:cs="Arial"/>
              <w:sz w:val="18"/>
              <w:szCs w:val="18"/>
              <w:lang w:val="en-US"/>
            </w:rPr>
            <w:t>Ontario, Canada, L2S 0B3</w:t>
          </w:r>
        </w:p>
      </w:tc>
      <w:tc>
        <w:tcPr>
          <w:tcW w:w="2552" w:type="dxa"/>
        </w:tcPr>
        <w:p w14:paraId="51A115D8" w14:textId="77777777" w:rsidR="001A039F" w:rsidRPr="00D2246E" w:rsidRDefault="001A039F">
          <w:pPr>
            <w:pStyle w:val="Fuzeile"/>
            <w:rPr>
              <w:rFonts w:ascii="Arial" w:hAnsi="Arial" w:cs="Arial"/>
              <w:sz w:val="18"/>
              <w:szCs w:val="18"/>
            </w:rPr>
          </w:pPr>
          <w:r w:rsidRPr="00D2246E">
            <w:rPr>
              <w:rFonts w:ascii="Arial" w:hAnsi="Arial" w:cs="Arial"/>
              <w:sz w:val="18"/>
              <w:szCs w:val="18"/>
            </w:rPr>
            <w:t>AEC Europe GmbH</w:t>
          </w:r>
        </w:p>
        <w:p w14:paraId="67A0FF56" w14:textId="77777777" w:rsidR="001A039F" w:rsidRPr="00D2246E" w:rsidRDefault="001A039F">
          <w:pPr>
            <w:pStyle w:val="Fuzeile"/>
            <w:rPr>
              <w:rFonts w:ascii="Arial" w:hAnsi="Arial" w:cs="Arial"/>
              <w:sz w:val="18"/>
              <w:szCs w:val="18"/>
            </w:rPr>
          </w:pPr>
          <w:r w:rsidRPr="00D2246E">
            <w:rPr>
              <w:rFonts w:ascii="Arial" w:hAnsi="Arial" w:cs="Arial"/>
              <w:sz w:val="18"/>
              <w:szCs w:val="18"/>
            </w:rPr>
            <w:t xml:space="preserve">Landsberger Str. 98 </w:t>
          </w:r>
        </w:p>
        <w:p w14:paraId="1C5E31BE" w14:textId="77777777" w:rsidR="001A039F" w:rsidRPr="00D2246E" w:rsidRDefault="001A039F">
          <w:pPr>
            <w:pStyle w:val="Fuzeile"/>
            <w:rPr>
              <w:rFonts w:ascii="Arial" w:hAnsi="Arial" w:cs="Arial"/>
              <w:sz w:val="18"/>
              <w:szCs w:val="18"/>
              <w:lang w:val="en-US"/>
            </w:rPr>
          </w:pPr>
          <w:r w:rsidRPr="00D2246E">
            <w:rPr>
              <w:rFonts w:ascii="Arial" w:hAnsi="Arial" w:cs="Arial"/>
              <w:sz w:val="18"/>
              <w:szCs w:val="18"/>
              <w:lang w:val="en-US"/>
            </w:rPr>
            <w:t>80339 Munich</w:t>
          </w:r>
        </w:p>
        <w:p w14:paraId="0EDD5888" w14:textId="4F7BAD9F" w:rsidR="001A039F" w:rsidRPr="00D2246E" w:rsidRDefault="001A039F">
          <w:pPr>
            <w:pStyle w:val="Fuzeile"/>
            <w:rPr>
              <w:rFonts w:ascii="Arial" w:hAnsi="Arial" w:cs="Arial"/>
              <w:sz w:val="18"/>
              <w:szCs w:val="18"/>
              <w:lang w:val="en-US"/>
            </w:rPr>
          </w:pPr>
          <w:r w:rsidRPr="00D2246E">
            <w:rPr>
              <w:rFonts w:ascii="Arial" w:hAnsi="Arial" w:cs="Arial"/>
              <w:sz w:val="18"/>
              <w:szCs w:val="18"/>
              <w:lang w:val="en-US"/>
            </w:rPr>
            <w:t>Germany</w:t>
          </w:r>
        </w:p>
      </w:tc>
      <w:tc>
        <w:tcPr>
          <w:tcW w:w="2693" w:type="dxa"/>
        </w:tcPr>
        <w:p w14:paraId="37D24D57" w14:textId="77777777" w:rsidR="001A039F" w:rsidRPr="00D2246E" w:rsidRDefault="001A039F">
          <w:pPr>
            <w:pStyle w:val="Fuzeile"/>
            <w:rPr>
              <w:rFonts w:ascii="Arial" w:hAnsi="Arial" w:cs="Arial"/>
              <w:sz w:val="18"/>
              <w:szCs w:val="18"/>
            </w:rPr>
          </w:pPr>
          <w:r w:rsidRPr="00D2246E">
            <w:rPr>
              <w:rFonts w:ascii="Arial" w:hAnsi="Arial" w:cs="Arial"/>
              <w:sz w:val="18"/>
              <w:szCs w:val="18"/>
            </w:rPr>
            <w:t>AEC Port VPC</w:t>
          </w:r>
        </w:p>
        <w:p w14:paraId="3222BEE1" w14:textId="77777777" w:rsidR="001A039F" w:rsidRPr="00D2246E" w:rsidRDefault="001A039F">
          <w:pPr>
            <w:pStyle w:val="Fuzeile"/>
            <w:rPr>
              <w:rFonts w:ascii="Arial" w:hAnsi="Arial" w:cs="Arial"/>
              <w:sz w:val="18"/>
              <w:szCs w:val="18"/>
            </w:rPr>
          </w:pPr>
          <w:r w:rsidRPr="00D2246E">
            <w:rPr>
              <w:rFonts w:ascii="Arial" w:hAnsi="Arial" w:cs="Arial"/>
              <w:sz w:val="18"/>
              <w:szCs w:val="18"/>
            </w:rPr>
            <w:t xml:space="preserve">Haandorpweg 2, </w:t>
          </w:r>
        </w:p>
        <w:p w14:paraId="59D3C691" w14:textId="4B715ED5" w:rsidR="001A039F" w:rsidRPr="00D2246E" w:rsidRDefault="001A039F">
          <w:pPr>
            <w:pStyle w:val="Fuzeile"/>
            <w:rPr>
              <w:rFonts w:ascii="Arial" w:hAnsi="Arial" w:cs="Arial"/>
              <w:sz w:val="18"/>
              <w:szCs w:val="18"/>
            </w:rPr>
          </w:pPr>
          <w:r w:rsidRPr="00D2246E">
            <w:rPr>
              <w:rFonts w:ascii="Arial" w:hAnsi="Arial" w:cs="Arial"/>
              <w:sz w:val="18"/>
              <w:szCs w:val="18"/>
            </w:rPr>
            <w:t>9130 Kallo, Antwerp</w:t>
          </w:r>
        </w:p>
        <w:p w14:paraId="58CF5121" w14:textId="31D1D48C" w:rsidR="001A039F" w:rsidRPr="00D2246E" w:rsidRDefault="001A039F">
          <w:pPr>
            <w:pStyle w:val="Fuzeile"/>
            <w:rPr>
              <w:rFonts w:ascii="Arial" w:hAnsi="Arial" w:cs="Arial"/>
              <w:sz w:val="18"/>
              <w:szCs w:val="18"/>
            </w:rPr>
          </w:pPr>
          <w:r w:rsidRPr="00D2246E">
            <w:rPr>
              <w:rFonts w:ascii="Arial" w:hAnsi="Arial" w:cs="Arial"/>
              <w:sz w:val="18"/>
              <w:szCs w:val="18"/>
            </w:rPr>
            <w:t>Belgium</w:t>
          </w:r>
        </w:p>
      </w:tc>
      <w:tc>
        <w:tcPr>
          <w:tcW w:w="2698" w:type="dxa"/>
        </w:tcPr>
        <w:p w14:paraId="75978C7B" w14:textId="32D50CF0" w:rsidR="009E38BB" w:rsidRPr="00D2246E" w:rsidRDefault="00EF22D9" w:rsidP="009E38BB">
          <w:pPr>
            <w:pStyle w:val="Fuzeile"/>
            <w:rPr>
              <w:rFonts w:ascii="Arial" w:hAnsi="Arial" w:cs="Arial"/>
              <w:sz w:val="18"/>
              <w:szCs w:val="18"/>
              <w:lang w:val="en-US"/>
            </w:rPr>
          </w:pPr>
          <w:r w:rsidRPr="00D2246E">
            <w:rPr>
              <w:rFonts w:ascii="Arial" w:hAnsi="Arial" w:cs="Arial"/>
              <w:sz w:val="18"/>
              <w:szCs w:val="18"/>
              <w:lang w:val="en-US"/>
            </w:rPr>
            <w:t>Media Inquiries:</w:t>
          </w:r>
        </w:p>
        <w:p w14:paraId="30A52B66" w14:textId="77777777" w:rsidR="009E38BB" w:rsidRPr="00D2246E" w:rsidRDefault="009E38BB" w:rsidP="009E38BB">
          <w:pPr>
            <w:pStyle w:val="Fuzeile"/>
            <w:rPr>
              <w:rFonts w:ascii="Arial" w:hAnsi="Arial" w:cs="Arial"/>
              <w:sz w:val="18"/>
              <w:szCs w:val="18"/>
              <w:lang w:val="en-US"/>
            </w:rPr>
          </w:pPr>
        </w:p>
        <w:p w14:paraId="5C897F3B" w14:textId="77777777" w:rsidR="001A039F" w:rsidRPr="00D2246E" w:rsidRDefault="009E38BB" w:rsidP="009E38BB">
          <w:pPr>
            <w:pStyle w:val="Fuzeile"/>
            <w:rPr>
              <w:rFonts w:ascii="Arial" w:hAnsi="Arial" w:cs="Arial"/>
              <w:sz w:val="18"/>
              <w:szCs w:val="18"/>
              <w:lang w:val="en-US"/>
            </w:rPr>
          </w:pPr>
          <w:r w:rsidRPr="00D2246E">
            <w:rPr>
              <w:rFonts w:ascii="Arial" w:hAnsi="Arial" w:cs="Arial"/>
              <w:sz w:val="18"/>
              <w:szCs w:val="18"/>
              <w:lang w:val="en-US"/>
            </w:rPr>
            <w:t>Miriam Makrewitz</w:t>
          </w:r>
        </w:p>
        <w:p w14:paraId="38DB4167" w14:textId="697717C6" w:rsidR="009E38BB" w:rsidRPr="00D2246E" w:rsidRDefault="009E38BB" w:rsidP="009E38BB">
          <w:pPr>
            <w:pStyle w:val="Fuzeile"/>
            <w:rPr>
              <w:rFonts w:ascii="Arial" w:hAnsi="Arial" w:cs="Arial"/>
              <w:sz w:val="14"/>
              <w:szCs w:val="14"/>
              <w:lang w:val="en-US"/>
            </w:rPr>
          </w:pPr>
          <w:r w:rsidRPr="00D2246E">
            <w:rPr>
              <w:rFonts w:ascii="Arial" w:hAnsi="Arial" w:cs="Arial"/>
              <w:sz w:val="18"/>
              <w:szCs w:val="18"/>
              <w:lang w:val="en-US"/>
            </w:rPr>
            <w:t>m.makrewitz@aeceurope.com</w:t>
          </w:r>
        </w:p>
      </w:tc>
    </w:tr>
  </w:tbl>
  <w:p w14:paraId="2AB22B01" w14:textId="77777777" w:rsidR="001A039F" w:rsidRPr="00F87207" w:rsidRDefault="001A039F" w:rsidP="00F73516">
    <w:pPr>
      <w:pStyle w:val="Fuzeile"/>
      <w:tabs>
        <w:tab w:val="clear" w:pos="4536"/>
        <w:tab w:val="clear" w:pos="9072"/>
        <w:tab w:val="left" w:pos="3735"/>
      </w:tabs>
      <w:rPr>
        <w:lang w:val="en-US"/>
      </w:rPr>
    </w:pPr>
    <w:r w:rsidRPr="00F87207">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AFA0F" w14:textId="77777777" w:rsidR="00930E84" w:rsidRDefault="00930E84" w:rsidP="00656C4B">
      <w:r>
        <w:separator/>
      </w:r>
    </w:p>
  </w:footnote>
  <w:footnote w:type="continuationSeparator" w:id="0">
    <w:p w14:paraId="3FCA02FD" w14:textId="77777777" w:rsidR="00930E84" w:rsidRDefault="00930E84" w:rsidP="00656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FBB81" w14:textId="3839E7CF" w:rsidR="001A039F" w:rsidRDefault="001A039F" w:rsidP="00E44193">
    <w:pPr>
      <w:pStyle w:val="Kopfzeile"/>
      <w:ind w:left="-283"/>
    </w:pPr>
    <w:r>
      <w:rPr>
        <w:noProof/>
      </w:rPr>
      <w:drawing>
        <wp:anchor distT="0" distB="0" distL="114300" distR="114300" simplePos="0" relativeHeight="251661312" behindDoc="0" locked="0" layoutInCell="1" allowOverlap="1" wp14:anchorId="54982B35" wp14:editId="207EAFBE">
          <wp:simplePos x="0" y="0"/>
          <wp:positionH relativeFrom="margin">
            <wp:posOffset>4373407</wp:posOffset>
          </wp:positionH>
          <wp:positionV relativeFrom="paragraph">
            <wp:posOffset>7620</wp:posOffset>
          </wp:positionV>
          <wp:extent cx="1636163" cy="659604"/>
          <wp:effectExtent l="0" t="0" r="254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163" cy="659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90760" w14:textId="77777777" w:rsidR="001A039F" w:rsidRDefault="001A039F">
    <w:pPr>
      <w:pStyle w:val="Kopfzeile"/>
    </w:pPr>
  </w:p>
  <w:p w14:paraId="632CBA9A" w14:textId="77777777" w:rsidR="001A039F" w:rsidRDefault="001A039F">
    <w:pPr>
      <w:pStyle w:val="Kopfzeile"/>
    </w:pPr>
  </w:p>
  <w:p w14:paraId="45FF7FC9" w14:textId="77777777" w:rsidR="001A039F" w:rsidRDefault="001A039F" w:rsidP="00740932">
    <w:pPr>
      <w:pStyle w:val="Kopfzeile"/>
      <w:rPr>
        <w:rFonts w:cs="Arial"/>
        <w:sz w:val="16"/>
      </w:rPr>
    </w:pPr>
  </w:p>
  <w:p w14:paraId="75D613B0" w14:textId="77777777" w:rsidR="001A039F" w:rsidRDefault="001A039F" w:rsidP="00740932">
    <w:pPr>
      <w:pStyle w:val="Kopfzeile"/>
      <w:rPr>
        <w:rFonts w:cs="Arial"/>
        <w:sz w:val="16"/>
      </w:rPr>
    </w:pPr>
  </w:p>
  <w:p w14:paraId="1EA147FB" w14:textId="77777777" w:rsidR="001A039F" w:rsidRPr="0092776D" w:rsidRDefault="001A039F" w:rsidP="00D903F0">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20B84"/>
    <w:multiLevelType w:val="hybridMultilevel"/>
    <w:tmpl w:val="E07A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52CFC"/>
    <w:multiLevelType w:val="hybridMultilevel"/>
    <w:tmpl w:val="F07EA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2F35AA"/>
    <w:multiLevelType w:val="hybridMultilevel"/>
    <w:tmpl w:val="74BCB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69C073C"/>
    <w:multiLevelType w:val="multilevel"/>
    <w:tmpl w:val="80E2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34980"/>
    <w:multiLevelType w:val="hybridMultilevel"/>
    <w:tmpl w:val="4C2485AC"/>
    <w:lvl w:ilvl="0" w:tplc="2954E1E2">
      <w:start w:val="3"/>
      <w:numFmt w:val="bullet"/>
      <w:lvlText w:val="-"/>
      <w:lvlJc w:val="left"/>
      <w:pPr>
        <w:ind w:left="720" w:hanging="360"/>
      </w:pPr>
      <w:rPr>
        <w:rFonts w:ascii="Exo 2.0 Thin" w:eastAsiaTheme="minorHAnsi" w:hAnsi="Exo 2.0 Thin"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FC0356"/>
    <w:multiLevelType w:val="hybridMultilevel"/>
    <w:tmpl w:val="6BA06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8C5CB8"/>
    <w:multiLevelType w:val="hybridMultilevel"/>
    <w:tmpl w:val="AEF8EA78"/>
    <w:lvl w:ilvl="0" w:tplc="7382A4A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E16D21"/>
    <w:multiLevelType w:val="hybridMultilevel"/>
    <w:tmpl w:val="91560B8A"/>
    <w:lvl w:ilvl="0" w:tplc="7382A4A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B01B8C"/>
    <w:multiLevelType w:val="hybridMultilevel"/>
    <w:tmpl w:val="08CAB04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FD5513"/>
    <w:multiLevelType w:val="hybridMultilevel"/>
    <w:tmpl w:val="937A4E10"/>
    <w:lvl w:ilvl="0" w:tplc="F042BEF2">
      <w:start w:val="3"/>
      <w:numFmt w:val="bullet"/>
      <w:lvlText w:val="-"/>
      <w:lvlJc w:val="left"/>
      <w:pPr>
        <w:ind w:left="720" w:hanging="360"/>
      </w:pPr>
      <w:rPr>
        <w:rFonts w:ascii="Exo 2.0 Thin" w:eastAsia="Times New Roman" w:hAnsi="Exo 2.0 Thin" w:cs="Open Sans" w:hint="default"/>
        <w:i/>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AA4D42"/>
    <w:multiLevelType w:val="hybridMultilevel"/>
    <w:tmpl w:val="513280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1B10C4"/>
    <w:multiLevelType w:val="hybridMultilevel"/>
    <w:tmpl w:val="9D9ACAB6"/>
    <w:lvl w:ilvl="0" w:tplc="0778D18C">
      <w:start w:val="3"/>
      <w:numFmt w:val="bullet"/>
      <w:lvlText w:val="-"/>
      <w:lvlJc w:val="left"/>
      <w:pPr>
        <w:ind w:left="720" w:hanging="360"/>
      </w:pPr>
      <w:rPr>
        <w:rFonts w:ascii="Exo 2.0 Thin" w:eastAsiaTheme="minorHAnsi" w:hAnsi="Exo 2.0 Thin"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ED7B1B"/>
    <w:multiLevelType w:val="hybridMultilevel"/>
    <w:tmpl w:val="227E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50CED"/>
    <w:multiLevelType w:val="hybridMultilevel"/>
    <w:tmpl w:val="3C1C61F8"/>
    <w:lvl w:ilvl="0" w:tplc="9EF47E00">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E31135"/>
    <w:multiLevelType w:val="hybridMultilevel"/>
    <w:tmpl w:val="8DCC6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112F8F"/>
    <w:multiLevelType w:val="hybridMultilevel"/>
    <w:tmpl w:val="A00432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CA7B60"/>
    <w:multiLevelType w:val="hybridMultilevel"/>
    <w:tmpl w:val="C030772E"/>
    <w:lvl w:ilvl="0" w:tplc="7382A4A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C9D12C0"/>
    <w:multiLevelType w:val="hybridMultilevel"/>
    <w:tmpl w:val="E60040CA"/>
    <w:lvl w:ilvl="0" w:tplc="7382A4A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A55621"/>
    <w:multiLevelType w:val="hybridMultilevel"/>
    <w:tmpl w:val="BF2EF120"/>
    <w:lvl w:ilvl="0" w:tplc="C52CE1F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5"/>
  </w:num>
  <w:num w:numId="6">
    <w:abstractNumId w:val="12"/>
  </w:num>
  <w:num w:numId="7">
    <w:abstractNumId w:val="8"/>
  </w:num>
  <w:num w:numId="8">
    <w:abstractNumId w:val="16"/>
  </w:num>
  <w:num w:numId="9">
    <w:abstractNumId w:val="6"/>
  </w:num>
  <w:num w:numId="10">
    <w:abstractNumId w:val="17"/>
  </w:num>
  <w:num w:numId="11">
    <w:abstractNumId w:val="10"/>
  </w:num>
  <w:num w:numId="12">
    <w:abstractNumId w:val="7"/>
  </w:num>
  <w:num w:numId="13">
    <w:abstractNumId w:val="0"/>
  </w:num>
  <w:num w:numId="14">
    <w:abstractNumId w:val="13"/>
  </w:num>
  <w:num w:numId="15">
    <w:abstractNumId w:val="5"/>
  </w:num>
  <w:num w:numId="16">
    <w:abstractNumId w:val="1"/>
  </w:num>
  <w:num w:numId="17">
    <w:abstractNumId w:val="11"/>
  </w:num>
  <w:num w:numId="18">
    <w:abstractNumId w:val="4"/>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formatting="1" w:enforcement="0"/>
  <w:autoFormatOverride/>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C4B"/>
    <w:rsid w:val="000009D5"/>
    <w:rsid w:val="000015C5"/>
    <w:rsid w:val="00013A97"/>
    <w:rsid w:val="00013E6E"/>
    <w:rsid w:val="000211F2"/>
    <w:rsid w:val="00023852"/>
    <w:rsid w:val="0003067E"/>
    <w:rsid w:val="0003363B"/>
    <w:rsid w:val="00041E68"/>
    <w:rsid w:val="00042F2E"/>
    <w:rsid w:val="00043FA6"/>
    <w:rsid w:val="0004752C"/>
    <w:rsid w:val="00051727"/>
    <w:rsid w:val="00055B5C"/>
    <w:rsid w:val="00065F73"/>
    <w:rsid w:val="000766F4"/>
    <w:rsid w:val="00084CEE"/>
    <w:rsid w:val="0009269B"/>
    <w:rsid w:val="00092C72"/>
    <w:rsid w:val="000934DA"/>
    <w:rsid w:val="000946C9"/>
    <w:rsid w:val="0009474E"/>
    <w:rsid w:val="00094A7C"/>
    <w:rsid w:val="000A2CB1"/>
    <w:rsid w:val="000A3A1B"/>
    <w:rsid w:val="000C5CDB"/>
    <w:rsid w:val="000D0206"/>
    <w:rsid w:val="000D2198"/>
    <w:rsid w:val="000D2743"/>
    <w:rsid w:val="000E2192"/>
    <w:rsid w:val="000E681C"/>
    <w:rsid w:val="000F725D"/>
    <w:rsid w:val="001018FC"/>
    <w:rsid w:val="0010421E"/>
    <w:rsid w:val="00116617"/>
    <w:rsid w:val="00116D47"/>
    <w:rsid w:val="0014022C"/>
    <w:rsid w:val="00140EC2"/>
    <w:rsid w:val="001510D6"/>
    <w:rsid w:val="00160E40"/>
    <w:rsid w:val="00170853"/>
    <w:rsid w:val="0017246A"/>
    <w:rsid w:val="00172569"/>
    <w:rsid w:val="00176286"/>
    <w:rsid w:val="001A039F"/>
    <w:rsid w:val="001A0882"/>
    <w:rsid w:val="001B52CF"/>
    <w:rsid w:val="001B6F28"/>
    <w:rsid w:val="001C28F2"/>
    <w:rsid w:val="001D19A4"/>
    <w:rsid w:val="001D2E66"/>
    <w:rsid w:val="001D713D"/>
    <w:rsid w:val="001E3702"/>
    <w:rsid w:val="001F2950"/>
    <w:rsid w:val="001F354F"/>
    <w:rsid w:val="001F3E57"/>
    <w:rsid w:val="001F4ECE"/>
    <w:rsid w:val="001F7247"/>
    <w:rsid w:val="0022177B"/>
    <w:rsid w:val="00230119"/>
    <w:rsid w:val="0024103E"/>
    <w:rsid w:val="00243215"/>
    <w:rsid w:val="00245212"/>
    <w:rsid w:val="00245320"/>
    <w:rsid w:val="00253DC9"/>
    <w:rsid w:val="0025401F"/>
    <w:rsid w:val="0025492E"/>
    <w:rsid w:val="002615F6"/>
    <w:rsid w:val="002725A4"/>
    <w:rsid w:val="00275E2E"/>
    <w:rsid w:val="00290940"/>
    <w:rsid w:val="00294CF4"/>
    <w:rsid w:val="00297B7D"/>
    <w:rsid w:val="002A3CA2"/>
    <w:rsid w:val="002B7EA1"/>
    <w:rsid w:val="002E3EA2"/>
    <w:rsid w:val="002E61DC"/>
    <w:rsid w:val="002E6540"/>
    <w:rsid w:val="002E723C"/>
    <w:rsid w:val="002F25FA"/>
    <w:rsid w:val="002F3895"/>
    <w:rsid w:val="00301628"/>
    <w:rsid w:val="00305898"/>
    <w:rsid w:val="00312731"/>
    <w:rsid w:val="00313103"/>
    <w:rsid w:val="00316E31"/>
    <w:rsid w:val="00316F90"/>
    <w:rsid w:val="00321FE8"/>
    <w:rsid w:val="00330F0C"/>
    <w:rsid w:val="00335CEB"/>
    <w:rsid w:val="003442AC"/>
    <w:rsid w:val="003625C7"/>
    <w:rsid w:val="00372373"/>
    <w:rsid w:val="00373C6C"/>
    <w:rsid w:val="0037769C"/>
    <w:rsid w:val="00377869"/>
    <w:rsid w:val="0038065C"/>
    <w:rsid w:val="003867AB"/>
    <w:rsid w:val="00395035"/>
    <w:rsid w:val="003A14F0"/>
    <w:rsid w:val="003A4154"/>
    <w:rsid w:val="003A42D2"/>
    <w:rsid w:val="003A4924"/>
    <w:rsid w:val="003B1F4B"/>
    <w:rsid w:val="003C280A"/>
    <w:rsid w:val="003C544D"/>
    <w:rsid w:val="003C580B"/>
    <w:rsid w:val="003D0140"/>
    <w:rsid w:val="003D5480"/>
    <w:rsid w:val="003D5483"/>
    <w:rsid w:val="00403335"/>
    <w:rsid w:val="00412034"/>
    <w:rsid w:val="00424AFC"/>
    <w:rsid w:val="004256BF"/>
    <w:rsid w:val="00431DB0"/>
    <w:rsid w:val="0044469F"/>
    <w:rsid w:val="00451E51"/>
    <w:rsid w:val="00454A22"/>
    <w:rsid w:val="00461A0B"/>
    <w:rsid w:val="0046262B"/>
    <w:rsid w:val="00480B21"/>
    <w:rsid w:val="00484DF0"/>
    <w:rsid w:val="00485DB1"/>
    <w:rsid w:val="0048600C"/>
    <w:rsid w:val="004908D3"/>
    <w:rsid w:val="00493FFB"/>
    <w:rsid w:val="004958A5"/>
    <w:rsid w:val="004A3227"/>
    <w:rsid w:val="004A490C"/>
    <w:rsid w:val="004A67E2"/>
    <w:rsid w:val="004A7C35"/>
    <w:rsid w:val="004B5E5C"/>
    <w:rsid w:val="004B7156"/>
    <w:rsid w:val="004C50A0"/>
    <w:rsid w:val="004D6EC6"/>
    <w:rsid w:val="004E1DA1"/>
    <w:rsid w:val="004E2A42"/>
    <w:rsid w:val="004F09D5"/>
    <w:rsid w:val="00500CD8"/>
    <w:rsid w:val="00501893"/>
    <w:rsid w:val="00501B45"/>
    <w:rsid w:val="00505052"/>
    <w:rsid w:val="00505A2A"/>
    <w:rsid w:val="00510F02"/>
    <w:rsid w:val="0051743E"/>
    <w:rsid w:val="00526852"/>
    <w:rsid w:val="005409D6"/>
    <w:rsid w:val="00540FA8"/>
    <w:rsid w:val="00544C6B"/>
    <w:rsid w:val="005457B9"/>
    <w:rsid w:val="0055024E"/>
    <w:rsid w:val="00552CBB"/>
    <w:rsid w:val="00553F33"/>
    <w:rsid w:val="00561420"/>
    <w:rsid w:val="005634BF"/>
    <w:rsid w:val="00567860"/>
    <w:rsid w:val="0058576C"/>
    <w:rsid w:val="005A3D20"/>
    <w:rsid w:val="005A4497"/>
    <w:rsid w:val="005A5C2A"/>
    <w:rsid w:val="005B1565"/>
    <w:rsid w:val="005B1BEE"/>
    <w:rsid w:val="005B269E"/>
    <w:rsid w:val="005B56E4"/>
    <w:rsid w:val="005C3ABE"/>
    <w:rsid w:val="005C7D68"/>
    <w:rsid w:val="005D3F81"/>
    <w:rsid w:val="005E1552"/>
    <w:rsid w:val="005E2E57"/>
    <w:rsid w:val="005E62C7"/>
    <w:rsid w:val="005E653D"/>
    <w:rsid w:val="00610175"/>
    <w:rsid w:val="006336B2"/>
    <w:rsid w:val="00640A97"/>
    <w:rsid w:val="0064298A"/>
    <w:rsid w:val="00643CDA"/>
    <w:rsid w:val="006445DE"/>
    <w:rsid w:val="0064654D"/>
    <w:rsid w:val="0064777B"/>
    <w:rsid w:val="00650C7A"/>
    <w:rsid w:val="00656C4B"/>
    <w:rsid w:val="006577D0"/>
    <w:rsid w:val="00660013"/>
    <w:rsid w:val="006600CC"/>
    <w:rsid w:val="006614E5"/>
    <w:rsid w:val="00661F78"/>
    <w:rsid w:val="00662679"/>
    <w:rsid w:val="00681902"/>
    <w:rsid w:val="00695C88"/>
    <w:rsid w:val="006A3A4F"/>
    <w:rsid w:val="006B5BCA"/>
    <w:rsid w:val="006B7BF7"/>
    <w:rsid w:val="006C0EF3"/>
    <w:rsid w:val="006C5F44"/>
    <w:rsid w:val="006D56DD"/>
    <w:rsid w:val="006E319A"/>
    <w:rsid w:val="006E4E39"/>
    <w:rsid w:val="006E7C9D"/>
    <w:rsid w:val="006F1A23"/>
    <w:rsid w:val="006F1A32"/>
    <w:rsid w:val="006F4B89"/>
    <w:rsid w:val="0071585B"/>
    <w:rsid w:val="0072138B"/>
    <w:rsid w:val="00723BE2"/>
    <w:rsid w:val="00725564"/>
    <w:rsid w:val="00725F74"/>
    <w:rsid w:val="00730A2D"/>
    <w:rsid w:val="0073154B"/>
    <w:rsid w:val="00731744"/>
    <w:rsid w:val="00734602"/>
    <w:rsid w:val="00740932"/>
    <w:rsid w:val="007412C3"/>
    <w:rsid w:val="00744333"/>
    <w:rsid w:val="007459F9"/>
    <w:rsid w:val="0075013A"/>
    <w:rsid w:val="007542B6"/>
    <w:rsid w:val="007558A0"/>
    <w:rsid w:val="00757C5B"/>
    <w:rsid w:val="007616EE"/>
    <w:rsid w:val="007638EA"/>
    <w:rsid w:val="007710A0"/>
    <w:rsid w:val="0077265C"/>
    <w:rsid w:val="00780FCD"/>
    <w:rsid w:val="0078137B"/>
    <w:rsid w:val="00786054"/>
    <w:rsid w:val="00786AA4"/>
    <w:rsid w:val="00791209"/>
    <w:rsid w:val="00797155"/>
    <w:rsid w:val="007B2664"/>
    <w:rsid w:val="007B78E7"/>
    <w:rsid w:val="007C3304"/>
    <w:rsid w:val="007D570B"/>
    <w:rsid w:val="007E43D4"/>
    <w:rsid w:val="007E7A09"/>
    <w:rsid w:val="0080498A"/>
    <w:rsid w:val="008147D7"/>
    <w:rsid w:val="0081528C"/>
    <w:rsid w:val="00815F29"/>
    <w:rsid w:val="00817200"/>
    <w:rsid w:val="00817B99"/>
    <w:rsid w:val="00820330"/>
    <w:rsid w:val="00820DA9"/>
    <w:rsid w:val="00827712"/>
    <w:rsid w:val="008332AF"/>
    <w:rsid w:val="0083752E"/>
    <w:rsid w:val="00841253"/>
    <w:rsid w:val="00843080"/>
    <w:rsid w:val="00844E28"/>
    <w:rsid w:val="008468D1"/>
    <w:rsid w:val="00846F0E"/>
    <w:rsid w:val="008538BC"/>
    <w:rsid w:val="0086076D"/>
    <w:rsid w:val="008638AC"/>
    <w:rsid w:val="008638BA"/>
    <w:rsid w:val="00865F02"/>
    <w:rsid w:val="008673B6"/>
    <w:rsid w:val="00870699"/>
    <w:rsid w:val="00875F78"/>
    <w:rsid w:val="00875F8A"/>
    <w:rsid w:val="00884365"/>
    <w:rsid w:val="00884DC2"/>
    <w:rsid w:val="00897D92"/>
    <w:rsid w:val="008A17C1"/>
    <w:rsid w:val="008A6609"/>
    <w:rsid w:val="008B394C"/>
    <w:rsid w:val="008B77EE"/>
    <w:rsid w:val="008E3024"/>
    <w:rsid w:val="008E3118"/>
    <w:rsid w:val="008E6036"/>
    <w:rsid w:val="008F3C12"/>
    <w:rsid w:val="008F503D"/>
    <w:rsid w:val="008F6A24"/>
    <w:rsid w:val="00910096"/>
    <w:rsid w:val="009232B1"/>
    <w:rsid w:val="009276F1"/>
    <w:rsid w:val="0092776D"/>
    <w:rsid w:val="00930E84"/>
    <w:rsid w:val="0093185C"/>
    <w:rsid w:val="009330E7"/>
    <w:rsid w:val="00933A3D"/>
    <w:rsid w:val="00934345"/>
    <w:rsid w:val="0094217D"/>
    <w:rsid w:val="00942CE6"/>
    <w:rsid w:val="00943353"/>
    <w:rsid w:val="009471F1"/>
    <w:rsid w:val="00951ECF"/>
    <w:rsid w:val="00953102"/>
    <w:rsid w:val="00954867"/>
    <w:rsid w:val="00954CE8"/>
    <w:rsid w:val="00970C79"/>
    <w:rsid w:val="00971E4C"/>
    <w:rsid w:val="00972BDD"/>
    <w:rsid w:val="009756F2"/>
    <w:rsid w:val="009777F4"/>
    <w:rsid w:val="00996E33"/>
    <w:rsid w:val="009B4B28"/>
    <w:rsid w:val="009C405F"/>
    <w:rsid w:val="009D106F"/>
    <w:rsid w:val="009D3CFB"/>
    <w:rsid w:val="009E38BB"/>
    <w:rsid w:val="009F69C8"/>
    <w:rsid w:val="00A108F6"/>
    <w:rsid w:val="00A211F4"/>
    <w:rsid w:val="00A26700"/>
    <w:rsid w:val="00A26A57"/>
    <w:rsid w:val="00A32D1D"/>
    <w:rsid w:val="00A37E3A"/>
    <w:rsid w:val="00A4309D"/>
    <w:rsid w:val="00A43D18"/>
    <w:rsid w:val="00A47969"/>
    <w:rsid w:val="00A53C29"/>
    <w:rsid w:val="00A615A2"/>
    <w:rsid w:val="00A66D0C"/>
    <w:rsid w:val="00A70051"/>
    <w:rsid w:val="00A71065"/>
    <w:rsid w:val="00A75B8E"/>
    <w:rsid w:val="00A75DBA"/>
    <w:rsid w:val="00A90B66"/>
    <w:rsid w:val="00AA52BC"/>
    <w:rsid w:val="00AB4EAC"/>
    <w:rsid w:val="00AB769A"/>
    <w:rsid w:val="00AC3A06"/>
    <w:rsid w:val="00AC4856"/>
    <w:rsid w:val="00AE0662"/>
    <w:rsid w:val="00AE781C"/>
    <w:rsid w:val="00AF1898"/>
    <w:rsid w:val="00AF37C3"/>
    <w:rsid w:val="00AF79BB"/>
    <w:rsid w:val="00B05DF9"/>
    <w:rsid w:val="00B071BD"/>
    <w:rsid w:val="00B10DA4"/>
    <w:rsid w:val="00B153D0"/>
    <w:rsid w:val="00B168FC"/>
    <w:rsid w:val="00B224DD"/>
    <w:rsid w:val="00B228FE"/>
    <w:rsid w:val="00B23C76"/>
    <w:rsid w:val="00B32E39"/>
    <w:rsid w:val="00B33B87"/>
    <w:rsid w:val="00B37E36"/>
    <w:rsid w:val="00B57B40"/>
    <w:rsid w:val="00B90C57"/>
    <w:rsid w:val="00B93C2D"/>
    <w:rsid w:val="00BA5D41"/>
    <w:rsid w:val="00BA7A32"/>
    <w:rsid w:val="00BB1BC9"/>
    <w:rsid w:val="00BB1FF6"/>
    <w:rsid w:val="00BC1D28"/>
    <w:rsid w:val="00BC2508"/>
    <w:rsid w:val="00BC4C58"/>
    <w:rsid w:val="00BC4E50"/>
    <w:rsid w:val="00BD42C6"/>
    <w:rsid w:val="00BE1EC3"/>
    <w:rsid w:val="00BF3DCD"/>
    <w:rsid w:val="00BF553F"/>
    <w:rsid w:val="00BF58CE"/>
    <w:rsid w:val="00BF5E8C"/>
    <w:rsid w:val="00C01ABE"/>
    <w:rsid w:val="00C02DF9"/>
    <w:rsid w:val="00C04E6D"/>
    <w:rsid w:val="00C065B3"/>
    <w:rsid w:val="00C10F18"/>
    <w:rsid w:val="00C13473"/>
    <w:rsid w:val="00C143BD"/>
    <w:rsid w:val="00C1459E"/>
    <w:rsid w:val="00C244E2"/>
    <w:rsid w:val="00C40331"/>
    <w:rsid w:val="00C420C9"/>
    <w:rsid w:val="00C43486"/>
    <w:rsid w:val="00C44678"/>
    <w:rsid w:val="00C454DA"/>
    <w:rsid w:val="00C46D7A"/>
    <w:rsid w:val="00C46FDE"/>
    <w:rsid w:val="00C50536"/>
    <w:rsid w:val="00C7253C"/>
    <w:rsid w:val="00C72F4E"/>
    <w:rsid w:val="00C805ED"/>
    <w:rsid w:val="00C86BFA"/>
    <w:rsid w:val="00C907E2"/>
    <w:rsid w:val="00CB257F"/>
    <w:rsid w:val="00CC2789"/>
    <w:rsid w:val="00CC2E84"/>
    <w:rsid w:val="00CC53ED"/>
    <w:rsid w:val="00CC782A"/>
    <w:rsid w:val="00CD2E7F"/>
    <w:rsid w:val="00CD6C98"/>
    <w:rsid w:val="00CD7B76"/>
    <w:rsid w:val="00CE57B2"/>
    <w:rsid w:val="00CF6DCA"/>
    <w:rsid w:val="00D0177E"/>
    <w:rsid w:val="00D164A4"/>
    <w:rsid w:val="00D211F0"/>
    <w:rsid w:val="00D2246E"/>
    <w:rsid w:val="00D279F9"/>
    <w:rsid w:val="00D356FC"/>
    <w:rsid w:val="00D35EB3"/>
    <w:rsid w:val="00D41BA1"/>
    <w:rsid w:val="00D479DA"/>
    <w:rsid w:val="00D50F34"/>
    <w:rsid w:val="00D55EAF"/>
    <w:rsid w:val="00D62A23"/>
    <w:rsid w:val="00D72B68"/>
    <w:rsid w:val="00D7388A"/>
    <w:rsid w:val="00D76451"/>
    <w:rsid w:val="00D76FD5"/>
    <w:rsid w:val="00D818F3"/>
    <w:rsid w:val="00D8305C"/>
    <w:rsid w:val="00D903F0"/>
    <w:rsid w:val="00D975C3"/>
    <w:rsid w:val="00DA3725"/>
    <w:rsid w:val="00DB4C6E"/>
    <w:rsid w:val="00DE35B2"/>
    <w:rsid w:val="00DE3656"/>
    <w:rsid w:val="00DE4F06"/>
    <w:rsid w:val="00DE5424"/>
    <w:rsid w:val="00DF1CDD"/>
    <w:rsid w:val="00E02525"/>
    <w:rsid w:val="00E04E54"/>
    <w:rsid w:val="00E072AF"/>
    <w:rsid w:val="00E07BAD"/>
    <w:rsid w:val="00E40ECB"/>
    <w:rsid w:val="00E44193"/>
    <w:rsid w:val="00E508B5"/>
    <w:rsid w:val="00E63EA8"/>
    <w:rsid w:val="00E81646"/>
    <w:rsid w:val="00E835CB"/>
    <w:rsid w:val="00E91889"/>
    <w:rsid w:val="00E9664C"/>
    <w:rsid w:val="00E968BB"/>
    <w:rsid w:val="00EA3ABB"/>
    <w:rsid w:val="00EA4440"/>
    <w:rsid w:val="00EA4AFC"/>
    <w:rsid w:val="00EA4CD2"/>
    <w:rsid w:val="00EA5DC4"/>
    <w:rsid w:val="00EA6838"/>
    <w:rsid w:val="00EC662B"/>
    <w:rsid w:val="00EE27F0"/>
    <w:rsid w:val="00EE2B14"/>
    <w:rsid w:val="00EE5C0D"/>
    <w:rsid w:val="00EE60FE"/>
    <w:rsid w:val="00EE737B"/>
    <w:rsid w:val="00EF06F3"/>
    <w:rsid w:val="00EF12BE"/>
    <w:rsid w:val="00EF1482"/>
    <w:rsid w:val="00EF22D9"/>
    <w:rsid w:val="00EF277F"/>
    <w:rsid w:val="00F04D87"/>
    <w:rsid w:val="00F0689E"/>
    <w:rsid w:val="00F14F6D"/>
    <w:rsid w:val="00F232DC"/>
    <w:rsid w:val="00F24A99"/>
    <w:rsid w:val="00F250C7"/>
    <w:rsid w:val="00F3288A"/>
    <w:rsid w:val="00F3673C"/>
    <w:rsid w:val="00F511A4"/>
    <w:rsid w:val="00F51287"/>
    <w:rsid w:val="00F520DA"/>
    <w:rsid w:val="00F52ED1"/>
    <w:rsid w:val="00F53347"/>
    <w:rsid w:val="00F5782E"/>
    <w:rsid w:val="00F620F1"/>
    <w:rsid w:val="00F67B13"/>
    <w:rsid w:val="00F71405"/>
    <w:rsid w:val="00F73516"/>
    <w:rsid w:val="00F80E6B"/>
    <w:rsid w:val="00F868AE"/>
    <w:rsid w:val="00F87207"/>
    <w:rsid w:val="00F8789F"/>
    <w:rsid w:val="00F906A1"/>
    <w:rsid w:val="00F9113F"/>
    <w:rsid w:val="00FA0F31"/>
    <w:rsid w:val="00FA16C5"/>
    <w:rsid w:val="00FA25F3"/>
    <w:rsid w:val="00FA52DA"/>
    <w:rsid w:val="00FB22CC"/>
    <w:rsid w:val="00FB5C75"/>
    <w:rsid w:val="00FD193E"/>
    <w:rsid w:val="00FD22F3"/>
    <w:rsid w:val="00FE1469"/>
    <w:rsid w:val="00FE4D66"/>
    <w:rsid w:val="00FF3DE2"/>
    <w:rsid w:val="00FF64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BBB1"/>
  <w15:chartTrackingRefBased/>
  <w15:docId w15:val="{268E381F-B707-4AC2-9287-CAEB99DC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0E6B"/>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6577D0"/>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3D548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6C4B"/>
    <w:pPr>
      <w:tabs>
        <w:tab w:val="center" w:pos="4536"/>
        <w:tab w:val="right" w:pos="9072"/>
      </w:tabs>
    </w:pPr>
  </w:style>
  <w:style w:type="character" w:customStyle="1" w:styleId="KopfzeileZchn">
    <w:name w:val="Kopfzeile Zchn"/>
    <w:basedOn w:val="Absatz-Standardschriftart"/>
    <w:link w:val="Kopfzeile"/>
    <w:uiPriority w:val="99"/>
    <w:rsid w:val="00656C4B"/>
  </w:style>
  <w:style w:type="paragraph" w:styleId="Fuzeile">
    <w:name w:val="footer"/>
    <w:basedOn w:val="Standard"/>
    <w:link w:val="FuzeileZchn"/>
    <w:uiPriority w:val="99"/>
    <w:unhideWhenUsed/>
    <w:rsid w:val="00656C4B"/>
    <w:pPr>
      <w:tabs>
        <w:tab w:val="center" w:pos="4536"/>
        <w:tab w:val="right" w:pos="9072"/>
      </w:tabs>
    </w:pPr>
  </w:style>
  <w:style w:type="character" w:customStyle="1" w:styleId="FuzeileZchn">
    <w:name w:val="Fußzeile Zchn"/>
    <w:basedOn w:val="Absatz-Standardschriftart"/>
    <w:link w:val="Fuzeile"/>
    <w:uiPriority w:val="99"/>
    <w:rsid w:val="00656C4B"/>
  </w:style>
  <w:style w:type="table" w:styleId="Tabellenraster">
    <w:name w:val="Table Grid"/>
    <w:basedOn w:val="NormaleTabelle"/>
    <w:uiPriority w:val="59"/>
    <w:rsid w:val="00656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C1D28"/>
    <w:rPr>
      <w:color w:val="0563C1" w:themeColor="hyperlink"/>
      <w:u w:val="single"/>
    </w:rPr>
  </w:style>
  <w:style w:type="paragraph" w:styleId="Sprechblasentext">
    <w:name w:val="Balloon Text"/>
    <w:basedOn w:val="Standard"/>
    <w:link w:val="SprechblasentextZchn"/>
    <w:uiPriority w:val="99"/>
    <w:semiHidden/>
    <w:unhideWhenUsed/>
    <w:rsid w:val="00E40EC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0ECB"/>
    <w:rPr>
      <w:rFonts w:ascii="Segoe UI" w:hAnsi="Segoe UI" w:cs="Segoe UI"/>
      <w:sz w:val="18"/>
      <w:szCs w:val="18"/>
    </w:rPr>
  </w:style>
  <w:style w:type="character" w:styleId="Platzhaltertext">
    <w:name w:val="Placeholder Text"/>
    <w:basedOn w:val="Absatz-Standardschriftart"/>
    <w:uiPriority w:val="99"/>
    <w:semiHidden/>
    <w:rsid w:val="002E3EA2"/>
    <w:rPr>
      <w:color w:val="808080"/>
    </w:rPr>
  </w:style>
  <w:style w:type="paragraph" w:styleId="Listenabsatz">
    <w:name w:val="List Paragraph"/>
    <w:basedOn w:val="Standard"/>
    <w:uiPriority w:val="34"/>
    <w:qFormat/>
    <w:rsid w:val="008E6036"/>
    <w:pPr>
      <w:ind w:left="720"/>
    </w:pPr>
    <w:rPr>
      <w:rFonts w:cs="Times New Roman"/>
      <w:lang w:eastAsia="de-DE"/>
    </w:rPr>
  </w:style>
  <w:style w:type="paragraph" w:styleId="StandardWeb">
    <w:name w:val="Normal (Web)"/>
    <w:basedOn w:val="Standard"/>
    <w:uiPriority w:val="99"/>
    <w:semiHidden/>
    <w:unhideWhenUsed/>
    <w:rsid w:val="0044469F"/>
    <w:rPr>
      <w:rFonts w:ascii="Times New Roman" w:eastAsia="Times New Roman" w:hAnsi="Times New Roman" w:cs="Times New Roman"/>
      <w:sz w:val="24"/>
      <w:szCs w:val="24"/>
      <w:lang w:val="en-US"/>
    </w:rPr>
  </w:style>
  <w:style w:type="paragraph" w:styleId="KeinLeerraum">
    <w:name w:val="No Spacing"/>
    <w:uiPriority w:val="1"/>
    <w:qFormat/>
    <w:rsid w:val="00EF12BE"/>
    <w:pPr>
      <w:spacing w:after="0" w:line="240" w:lineRule="auto"/>
    </w:pPr>
    <w:rPr>
      <w:rFonts w:eastAsiaTheme="minorEastAsia"/>
      <w:sz w:val="24"/>
      <w:szCs w:val="24"/>
      <w:lang w:val="en-GB"/>
    </w:rPr>
  </w:style>
  <w:style w:type="character" w:customStyle="1" w:styleId="hps">
    <w:name w:val="hps"/>
    <w:basedOn w:val="Absatz-Standardschriftart"/>
    <w:rsid w:val="00EF12BE"/>
  </w:style>
  <w:style w:type="character" w:customStyle="1" w:styleId="w8qarf">
    <w:name w:val="w8qarf"/>
    <w:basedOn w:val="Absatz-Standardschriftart"/>
    <w:rsid w:val="00827712"/>
  </w:style>
  <w:style w:type="character" w:customStyle="1" w:styleId="lrzxr">
    <w:name w:val="lrzxr"/>
    <w:basedOn w:val="Absatz-Standardschriftart"/>
    <w:rsid w:val="00827712"/>
  </w:style>
  <w:style w:type="character" w:styleId="NichtaufgelsteErwhnung">
    <w:name w:val="Unresolved Mention"/>
    <w:basedOn w:val="Absatz-Standardschriftart"/>
    <w:uiPriority w:val="99"/>
    <w:semiHidden/>
    <w:unhideWhenUsed/>
    <w:rsid w:val="00934345"/>
    <w:rPr>
      <w:color w:val="605E5C"/>
      <w:shd w:val="clear" w:color="auto" w:fill="E1DFDD"/>
    </w:rPr>
  </w:style>
  <w:style w:type="character" w:customStyle="1" w:styleId="berschrift1Zchn">
    <w:name w:val="Überschrift 1 Zchn"/>
    <w:basedOn w:val="Absatz-Standardschriftart"/>
    <w:link w:val="berschrift1"/>
    <w:uiPriority w:val="9"/>
    <w:rsid w:val="006577D0"/>
    <w:rPr>
      <w:rFonts w:asciiTheme="majorHAnsi" w:eastAsiaTheme="majorEastAsia" w:hAnsiTheme="majorHAnsi" w:cstheme="majorBidi"/>
      <w:color w:val="2E74B5" w:themeColor="accent1" w:themeShade="BF"/>
      <w:sz w:val="32"/>
      <w:szCs w:val="32"/>
    </w:rPr>
  </w:style>
  <w:style w:type="character" w:styleId="Kommentarzeichen">
    <w:name w:val="annotation reference"/>
    <w:basedOn w:val="Absatz-Standardschriftart"/>
    <w:uiPriority w:val="99"/>
    <w:semiHidden/>
    <w:unhideWhenUsed/>
    <w:rsid w:val="009B4B28"/>
    <w:rPr>
      <w:sz w:val="16"/>
      <w:szCs w:val="16"/>
    </w:rPr>
  </w:style>
  <w:style w:type="paragraph" w:styleId="Kommentartext">
    <w:name w:val="annotation text"/>
    <w:basedOn w:val="Standard"/>
    <w:link w:val="KommentartextZchn"/>
    <w:uiPriority w:val="99"/>
    <w:semiHidden/>
    <w:unhideWhenUsed/>
    <w:rsid w:val="009B4B28"/>
    <w:rPr>
      <w:sz w:val="20"/>
      <w:szCs w:val="20"/>
    </w:rPr>
  </w:style>
  <w:style w:type="character" w:customStyle="1" w:styleId="KommentartextZchn">
    <w:name w:val="Kommentartext Zchn"/>
    <w:basedOn w:val="Absatz-Standardschriftart"/>
    <w:link w:val="Kommentartext"/>
    <w:uiPriority w:val="99"/>
    <w:semiHidden/>
    <w:rsid w:val="009B4B28"/>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9B4B28"/>
    <w:rPr>
      <w:b/>
      <w:bCs/>
    </w:rPr>
  </w:style>
  <w:style w:type="character" w:customStyle="1" w:styleId="KommentarthemaZchn">
    <w:name w:val="Kommentarthema Zchn"/>
    <w:basedOn w:val="KommentartextZchn"/>
    <w:link w:val="Kommentarthema"/>
    <w:uiPriority w:val="99"/>
    <w:semiHidden/>
    <w:rsid w:val="009B4B28"/>
    <w:rPr>
      <w:rFonts w:ascii="Calibri" w:hAnsi="Calibri" w:cs="Calibri"/>
      <w:b/>
      <w:bCs/>
      <w:sz w:val="20"/>
      <w:szCs w:val="20"/>
    </w:rPr>
  </w:style>
  <w:style w:type="character" w:customStyle="1" w:styleId="berschrift2Zchn">
    <w:name w:val="Überschrift 2 Zchn"/>
    <w:basedOn w:val="Absatz-Standardschriftart"/>
    <w:link w:val="berschrift2"/>
    <w:uiPriority w:val="9"/>
    <w:rsid w:val="003D5483"/>
    <w:rPr>
      <w:rFonts w:asciiTheme="majorHAnsi" w:eastAsiaTheme="majorEastAsia" w:hAnsiTheme="majorHAnsi" w:cstheme="majorBidi"/>
      <w:color w:val="2E74B5" w:themeColor="accent1" w:themeShade="BF"/>
      <w:sz w:val="26"/>
      <w:szCs w:val="26"/>
    </w:rPr>
  </w:style>
  <w:style w:type="paragraph" w:customStyle="1" w:styleId="size-131">
    <w:name w:val="size-131"/>
    <w:basedOn w:val="Standard"/>
    <w:rsid w:val="0009474E"/>
    <w:pPr>
      <w:spacing w:before="100" w:beforeAutospacing="1" w:after="100" w:afterAutospacing="1" w:line="315" w:lineRule="atLeast"/>
    </w:pPr>
    <w:rPr>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02471">
      <w:bodyDiv w:val="1"/>
      <w:marLeft w:val="0"/>
      <w:marRight w:val="0"/>
      <w:marTop w:val="0"/>
      <w:marBottom w:val="0"/>
      <w:divBdr>
        <w:top w:val="none" w:sz="0" w:space="0" w:color="auto"/>
        <w:left w:val="none" w:sz="0" w:space="0" w:color="auto"/>
        <w:bottom w:val="none" w:sz="0" w:space="0" w:color="auto"/>
        <w:right w:val="none" w:sz="0" w:space="0" w:color="auto"/>
      </w:divBdr>
    </w:div>
    <w:div w:id="126626130">
      <w:bodyDiv w:val="1"/>
      <w:marLeft w:val="0"/>
      <w:marRight w:val="0"/>
      <w:marTop w:val="0"/>
      <w:marBottom w:val="0"/>
      <w:divBdr>
        <w:top w:val="none" w:sz="0" w:space="0" w:color="auto"/>
        <w:left w:val="none" w:sz="0" w:space="0" w:color="auto"/>
        <w:bottom w:val="none" w:sz="0" w:space="0" w:color="auto"/>
        <w:right w:val="none" w:sz="0" w:space="0" w:color="auto"/>
      </w:divBdr>
      <w:divsChild>
        <w:div w:id="422846484">
          <w:marLeft w:val="0"/>
          <w:marRight w:val="0"/>
          <w:marTop w:val="0"/>
          <w:marBottom w:val="0"/>
          <w:divBdr>
            <w:top w:val="none" w:sz="0" w:space="0" w:color="auto"/>
            <w:left w:val="none" w:sz="0" w:space="0" w:color="auto"/>
            <w:bottom w:val="none" w:sz="0" w:space="0" w:color="auto"/>
            <w:right w:val="none" w:sz="0" w:space="0" w:color="auto"/>
          </w:divBdr>
        </w:div>
        <w:div w:id="880243827">
          <w:marLeft w:val="0"/>
          <w:marRight w:val="0"/>
          <w:marTop w:val="0"/>
          <w:marBottom w:val="0"/>
          <w:divBdr>
            <w:top w:val="none" w:sz="0" w:space="0" w:color="auto"/>
            <w:left w:val="none" w:sz="0" w:space="0" w:color="auto"/>
            <w:bottom w:val="none" w:sz="0" w:space="0" w:color="auto"/>
            <w:right w:val="none" w:sz="0" w:space="0" w:color="auto"/>
          </w:divBdr>
        </w:div>
      </w:divsChild>
    </w:div>
    <w:div w:id="151222436">
      <w:bodyDiv w:val="1"/>
      <w:marLeft w:val="0"/>
      <w:marRight w:val="0"/>
      <w:marTop w:val="0"/>
      <w:marBottom w:val="0"/>
      <w:divBdr>
        <w:top w:val="none" w:sz="0" w:space="0" w:color="auto"/>
        <w:left w:val="none" w:sz="0" w:space="0" w:color="auto"/>
        <w:bottom w:val="none" w:sz="0" w:space="0" w:color="auto"/>
        <w:right w:val="none" w:sz="0" w:space="0" w:color="auto"/>
      </w:divBdr>
    </w:div>
    <w:div w:id="153033918">
      <w:bodyDiv w:val="1"/>
      <w:marLeft w:val="0"/>
      <w:marRight w:val="0"/>
      <w:marTop w:val="0"/>
      <w:marBottom w:val="0"/>
      <w:divBdr>
        <w:top w:val="none" w:sz="0" w:space="0" w:color="auto"/>
        <w:left w:val="none" w:sz="0" w:space="0" w:color="auto"/>
        <w:bottom w:val="none" w:sz="0" w:space="0" w:color="auto"/>
        <w:right w:val="none" w:sz="0" w:space="0" w:color="auto"/>
      </w:divBdr>
    </w:div>
    <w:div w:id="224534140">
      <w:bodyDiv w:val="1"/>
      <w:marLeft w:val="0"/>
      <w:marRight w:val="0"/>
      <w:marTop w:val="0"/>
      <w:marBottom w:val="0"/>
      <w:divBdr>
        <w:top w:val="none" w:sz="0" w:space="0" w:color="auto"/>
        <w:left w:val="none" w:sz="0" w:space="0" w:color="auto"/>
        <w:bottom w:val="none" w:sz="0" w:space="0" w:color="auto"/>
        <w:right w:val="none" w:sz="0" w:space="0" w:color="auto"/>
      </w:divBdr>
    </w:div>
    <w:div w:id="911549093">
      <w:bodyDiv w:val="1"/>
      <w:marLeft w:val="0"/>
      <w:marRight w:val="0"/>
      <w:marTop w:val="0"/>
      <w:marBottom w:val="0"/>
      <w:divBdr>
        <w:top w:val="none" w:sz="0" w:space="0" w:color="auto"/>
        <w:left w:val="none" w:sz="0" w:space="0" w:color="auto"/>
        <w:bottom w:val="none" w:sz="0" w:space="0" w:color="auto"/>
        <w:right w:val="none" w:sz="0" w:space="0" w:color="auto"/>
      </w:divBdr>
    </w:div>
    <w:div w:id="984237911">
      <w:bodyDiv w:val="1"/>
      <w:marLeft w:val="0"/>
      <w:marRight w:val="0"/>
      <w:marTop w:val="0"/>
      <w:marBottom w:val="0"/>
      <w:divBdr>
        <w:top w:val="none" w:sz="0" w:space="0" w:color="auto"/>
        <w:left w:val="none" w:sz="0" w:space="0" w:color="auto"/>
        <w:bottom w:val="none" w:sz="0" w:space="0" w:color="auto"/>
        <w:right w:val="none" w:sz="0" w:space="0" w:color="auto"/>
      </w:divBdr>
    </w:div>
    <w:div w:id="994919893">
      <w:bodyDiv w:val="1"/>
      <w:marLeft w:val="0"/>
      <w:marRight w:val="0"/>
      <w:marTop w:val="0"/>
      <w:marBottom w:val="0"/>
      <w:divBdr>
        <w:top w:val="none" w:sz="0" w:space="0" w:color="auto"/>
        <w:left w:val="none" w:sz="0" w:space="0" w:color="auto"/>
        <w:bottom w:val="none" w:sz="0" w:space="0" w:color="auto"/>
        <w:right w:val="none" w:sz="0" w:space="0" w:color="auto"/>
      </w:divBdr>
    </w:div>
    <w:div w:id="1149129478">
      <w:bodyDiv w:val="1"/>
      <w:marLeft w:val="0"/>
      <w:marRight w:val="0"/>
      <w:marTop w:val="0"/>
      <w:marBottom w:val="0"/>
      <w:divBdr>
        <w:top w:val="none" w:sz="0" w:space="0" w:color="auto"/>
        <w:left w:val="none" w:sz="0" w:space="0" w:color="auto"/>
        <w:bottom w:val="none" w:sz="0" w:space="0" w:color="auto"/>
        <w:right w:val="none" w:sz="0" w:space="0" w:color="auto"/>
      </w:divBdr>
    </w:div>
    <w:div w:id="1252933104">
      <w:bodyDiv w:val="1"/>
      <w:marLeft w:val="0"/>
      <w:marRight w:val="0"/>
      <w:marTop w:val="0"/>
      <w:marBottom w:val="0"/>
      <w:divBdr>
        <w:top w:val="none" w:sz="0" w:space="0" w:color="auto"/>
        <w:left w:val="none" w:sz="0" w:space="0" w:color="auto"/>
        <w:bottom w:val="none" w:sz="0" w:space="0" w:color="auto"/>
        <w:right w:val="none" w:sz="0" w:space="0" w:color="auto"/>
      </w:divBdr>
    </w:div>
    <w:div w:id="1270550983">
      <w:bodyDiv w:val="1"/>
      <w:marLeft w:val="0"/>
      <w:marRight w:val="0"/>
      <w:marTop w:val="0"/>
      <w:marBottom w:val="0"/>
      <w:divBdr>
        <w:top w:val="none" w:sz="0" w:space="0" w:color="auto"/>
        <w:left w:val="none" w:sz="0" w:space="0" w:color="auto"/>
        <w:bottom w:val="none" w:sz="0" w:space="0" w:color="auto"/>
        <w:right w:val="none" w:sz="0" w:space="0" w:color="auto"/>
      </w:divBdr>
    </w:div>
    <w:div w:id="1586184779">
      <w:bodyDiv w:val="1"/>
      <w:marLeft w:val="0"/>
      <w:marRight w:val="0"/>
      <w:marTop w:val="0"/>
      <w:marBottom w:val="0"/>
      <w:divBdr>
        <w:top w:val="none" w:sz="0" w:space="0" w:color="auto"/>
        <w:left w:val="none" w:sz="0" w:space="0" w:color="auto"/>
        <w:bottom w:val="none" w:sz="0" w:space="0" w:color="auto"/>
        <w:right w:val="none" w:sz="0" w:space="0" w:color="auto"/>
      </w:divBdr>
    </w:div>
    <w:div w:id="1615744509">
      <w:bodyDiv w:val="1"/>
      <w:marLeft w:val="0"/>
      <w:marRight w:val="0"/>
      <w:marTop w:val="0"/>
      <w:marBottom w:val="0"/>
      <w:divBdr>
        <w:top w:val="none" w:sz="0" w:space="0" w:color="auto"/>
        <w:left w:val="none" w:sz="0" w:space="0" w:color="auto"/>
        <w:bottom w:val="none" w:sz="0" w:space="0" w:color="auto"/>
        <w:right w:val="none" w:sz="0" w:space="0" w:color="auto"/>
      </w:divBdr>
    </w:div>
    <w:div w:id="1661226813">
      <w:bodyDiv w:val="1"/>
      <w:marLeft w:val="0"/>
      <w:marRight w:val="0"/>
      <w:marTop w:val="0"/>
      <w:marBottom w:val="0"/>
      <w:divBdr>
        <w:top w:val="none" w:sz="0" w:space="0" w:color="auto"/>
        <w:left w:val="none" w:sz="0" w:space="0" w:color="auto"/>
        <w:bottom w:val="none" w:sz="0" w:space="0" w:color="auto"/>
        <w:right w:val="none" w:sz="0" w:space="0" w:color="auto"/>
      </w:divBdr>
    </w:div>
    <w:div w:id="1664041790">
      <w:bodyDiv w:val="1"/>
      <w:marLeft w:val="0"/>
      <w:marRight w:val="0"/>
      <w:marTop w:val="0"/>
      <w:marBottom w:val="0"/>
      <w:divBdr>
        <w:top w:val="none" w:sz="0" w:space="0" w:color="auto"/>
        <w:left w:val="none" w:sz="0" w:space="0" w:color="auto"/>
        <w:bottom w:val="none" w:sz="0" w:space="0" w:color="auto"/>
        <w:right w:val="none" w:sz="0" w:space="0" w:color="auto"/>
      </w:divBdr>
    </w:div>
    <w:div w:id="1777678128">
      <w:bodyDiv w:val="1"/>
      <w:marLeft w:val="0"/>
      <w:marRight w:val="0"/>
      <w:marTop w:val="0"/>
      <w:marBottom w:val="0"/>
      <w:divBdr>
        <w:top w:val="none" w:sz="0" w:space="0" w:color="auto"/>
        <w:left w:val="none" w:sz="0" w:space="0" w:color="auto"/>
        <w:bottom w:val="none" w:sz="0" w:space="0" w:color="auto"/>
        <w:right w:val="none" w:sz="0" w:space="0" w:color="auto"/>
      </w:divBdr>
    </w:div>
    <w:div w:id="1828399080">
      <w:bodyDiv w:val="1"/>
      <w:marLeft w:val="0"/>
      <w:marRight w:val="0"/>
      <w:marTop w:val="0"/>
      <w:marBottom w:val="0"/>
      <w:divBdr>
        <w:top w:val="none" w:sz="0" w:space="0" w:color="auto"/>
        <w:left w:val="none" w:sz="0" w:space="0" w:color="auto"/>
        <w:bottom w:val="none" w:sz="0" w:space="0" w:color="auto"/>
        <w:right w:val="none" w:sz="0" w:space="0" w:color="auto"/>
      </w:divBdr>
    </w:div>
    <w:div w:id="1973709880">
      <w:bodyDiv w:val="1"/>
      <w:marLeft w:val="0"/>
      <w:marRight w:val="0"/>
      <w:marTop w:val="0"/>
      <w:marBottom w:val="0"/>
      <w:divBdr>
        <w:top w:val="none" w:sz="0" w:space="0" w:color="auto"/>
        <w:left w:val="none" w:sz="0" w:space="0" w:color="auto"/>
        <w:bottom w:val="none" w:sz="0" w:space="0" w:color="auto"/>
        <w:right w:val="none" w:sz="0" w:space="0" w:color="auto"/>
      </w:divBdr>
    </w:div>
    <w:div w:id="1994403971">
      <w:bodyDiv w:val="1"/>
      <w:marLeft w:val="0"/>
      <w:marRight w:val="0"/>
      <w:marTop w:val="0"/>
      <w:marBottom w:val="0"/>
      <w:divBdr>
        <w:top w:val="none" w:sz="0" w:space="0" w:color="auto"/>
        <w:left w:val="none" w:sz="0" w:space="0" w:color="auto"/>
        <w:bottom w:val="none" w:sz="0" w:space="0" w:color="auto"/>
        <w:right w:val="none" w:sz="0" w:space="0" w:color="auto"/>
      </w:divBdr>
    </w:div>
    <w:div w:id="202154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93430-FDAE-404F-9132-4F6BC75C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2573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Hannelore Tempfli</dc:creator>
  <cp:keywords/>
  <dc:description/>
  <cp:lastModifiedBy>Miriam Makrewitz</cp:lastModifiedBy>
  <cp:revision>3</cp:revision>
  <cp:lastPrinted>2020-05-17T18:13:00Z</cp:lastPrinted>
  <dcterms:created xsi:type="dcterms:W3CDTF">2020-05-17T18:13:00Z</dcterms:created>
  <dcterms:modified xsi:type="dcterms:W3CDTF">2020-05-17T18:14:00Z</dcterms:modified>
</cp:coreProperties>
</file>