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A7F0" w14:textId="77777777" w:rsidR="00943353" w:rsidRPr="001E4D40" w:rsidRDefault="00943353" w:rsidP="00EF22D9">
      <w:pPr>
        <w:rPr>
          <w:rFonts w:ascii="Arial" w:hAnsi="Arial" w:cs="Arial"/>
          <w:lang w:val="en-US"/>
        </w:rPr>
      </w:pPr>
    </w:p>
    <w:p w14:paraId="6521CF1E" w14:textId="2A660A0A" w:rsidR="00EF22D9" w:rsidRPr="001E4D40" w:rsidRDefault="00537CFA" w:rsidP="00EF22D9">
      <w:pPr>
        <w:rPr>
          <w:rFonts w:ascii="Arial" w:hAnsi="Arial" w:cs="Arial"/>
          <w:lang w:val="en-US"/>
        </w:rPr>
      </w:pPr>
      <w:r>
        <w:rPr>
          <w:rFonts w:ascii="Arial" w:hAnsi="Arial" w:cs="Arial"/>
          <w:lang w:val="en-US"/>
        </w:rPr>
        <w:t>November 19</w:t>
      </w:r>
      <w:r w:rsidRPr="00537CFA">
        <w:rPr>
          <w:rFonts w:ascii="Arial" w:hAnsi="Arial" w:cs="Arial"/>
          <w:vertAlign w:val="superscript"/>
          <w:lang w:val="en-US"/>
        </w:rPr>
        <w:t>th</w:t>
      </w:r>
      <w:r w:rsidR="00943353" w:rsidRPr="001E4D40">
        <w:rPr>
          <w:rFonts w:ascii="Arial" w:hAnsi="Arial" w:cs="Arial"/>
          <w:lang w:val="en-US"/>
        </w:rPr>
        <w:t>,</w:t>
      </w:r>
      <w:r w:rsidR="00EF22D9" w:rsidRPr="001E4D40">
        <w:rPr>
          <w:rFonts w:ascii="Arial" w:hAnsi="Arial" w:cs="Arial"/>
          <w:lang w:val="en-US"/>
        </w:rPr>
        <w:t xml:space="preserve"> 2020 </w:t>
      </w:r>
    </w:p>
    <w:p w14:paraId="524522A2" w14:textId="77777777" w:rsidR="0073154B" w:rsidRPr="001E4D40" w:rsidRDefault="0073154B" w:rsidP="00EF22D9">
      <w:pPr>
        <w:rPr>
          <w:rFonts w:ascii="Arial" w:hAnsi="Arial" w:cs="Arial"/>
          <w:lang w:val="en-US"/>
        </w:rPr>
      </w:pPr>
    </w:p>
    <w:p w14:paraId="287F44BE" w14:textId="4B2809D1" w:rsidR="0073154B" w:rsidRPr="001E4D40" w:rsidRDefault="0073154B" w:rsidP="00EF22D9">
      <w:pPr>
        <w:rPr>
          <w:rFonts w:ascii="Arial" w:hAnsi="Arial" w:cs="Arial"/>
          <w:color w:val="FF0000"/>
          <w:sz w:val="32"/>
          <w:szCs w:val="32"/>
          <w:lang w:val="en-US"/>
        </w:rPr>
      </w:pPr>
      <w:r w:rsidRPr="001E4D40">
        <w:rPr>
          <w:rFonts w:ascii="Arial" w:hAnsi="Arial" w:cs="Arial"/>
          <w:color w:val="FF0000"/>
          <w:sz w:val="32"/>
          <w:szCs w:val="32"/>
          <w:lang w:val="en-US"/>
        </w:rPr>
        <w:t xml:space="preserve">AEC Europe </w:t>
      </w:r>
      <w:r w:rsidR="00023852" w:rsidRPr="001E4D40">
        <w:rPr>
          <w:rFonts w:ascii="Arial" w:hAnsi="Arial" w:cs="Arial"/>
          <w:color w:val="FF0000"/>
          <w:sz w:val="32"/>
          <w:szCs w:val="32"/>
          <w:lang w:val="en-US"/>
        </w:rPr>
        <w:t>|</w:t>
      </w:r>
      <w:r w:rsidRPr="001E4D40">
        <w:rPr>
          <w:rFonts w:ascii="Arial" w:hAnsi="Arial" w:cs="Arial"/>
          <w:color w:val="FF0000"/>
          <w:sz w:val="32"/>
          <w:szCs w:val="32"/>
          <w:lang w:val="en-US"/>
        </w:rPr>
        <w:t xml:space="preserve"> </w:t>
      </w:r>
      <w:r w:rsidR="002F3895" w:rsidRPr="001E4D40">
        <w:rPr>
          <w:rFonts w:ascii="Arial" w:hAnsi="Arial" w:cs="Arial"/>
          <w:color w:val="FF0000"/>
          <w:sz w:val="32"/>
          <w:szCs w:val="32"/>
          <w:lang w:val="en-US"/>
        </w:rPr>
        <w:t xml:space="preserve">Dodge and RAM </w:t>
      </w:r>
      <w:r w:rsidR="0083752E" w:rsidRPr="001E4D40">
        <w:rPr>
          <w:rFonts w:ascii="Arial" w:hAnsi="Arial" w:cs="Arial"/>
          <w:color w:val="FF0000"/>
          <w:sz w:val="32"/>
          <w:szCs w:val="32"/>
          <w:lang w:val="en-US"/>
        </w:rPr>
        <w:t xml:space="preserve">| </w:t>
      </w:r>
      <w:r w:rsidR="00C143BD" w:rsidRPr="001E4D40">
        <w:rPr>
          <w:rFonts w:ascii="Arial" w:hAnsi="Arial" w:cs="Arial"/>
          <w:color w:val="FF0000"/>
          <w:sz w:val="32"/>
          <w:szCs w:val="32"/>
          <w:lang w:val="en-US"/>
        </w:rPr>
        <w:t xml:space="preserve">Official </w:t>
      </w:r>
      <w:r w:rsidR="00FF6411" w:rsidRPr="001E4D40">
        <w:rPr>
          <w:rFonts w:ascii="Arial" w:hAnsi="Arial" w:cs="Arial"/>
          <w:color w:val="FF0000"/>
          <w:sz w:val="32"/>
          <w:szCs w:val="32"/>
          <w:lang w:val="en-US"/>
        </w:rPr>
        <w:t>i</w:t>
      </w:r>
      <w:r w:rsidR="0083752E" w:rsidRPr="001E4D40">
        <w:rPr>
          <w:rFonts w:ascii="Arial" w:hAnsi="Arial" w:cs="Arial"/>
          <w:color w:val="FF0000"/>
          <w:sz w:val="32"/>
          <w:szCs w:val="32"/>
          <w:lang w:val="en-US"/>
        </w:rPr>
        <w:t>mporter AEC Europe</w:t>
      </w:r>
      <w:r w:rsidR="00FF6411" w:rsidRPr="001E4D40">
        <w:rPr>
          <w:rFonts w:ascii="Arial" w:hAnsi="Arial" w:cs="Arial"/>
          <w:color w:val="FF0000"/>
          <w:sz w:val="32"/>
          <w:szCs w:val="32"/>
          <w:lang w:val="en-US"/>
        </w:rPr>
        <w:t xml:space="preserve"> </w:t>
      </w:r>
      <w:r w:rsidR="00537CFA">
        <w:rPr>
          <w:rFonts w:ascii="Arial" w:hAnsi="Arial" w:cs="Arial"/>
          <w:color w:val="FF0000"/>
          <w:sz w:val="32"/>
          <w:szCs w:val="32"/>
          <w:lang w:val="en-US"/>
        </w:rPr>
        <w:t>celebrates five years of strong partnership with Santander</w:t>
      </w:r>
    </w:p>
    <w:p w14:paraId="4EC59B1E" w14:textId="54843E8C" w:rsidR="00DD74E2" w:rsidRDefault="00DD74E2" w:rsidP="00DD74E2">
      <w:pPr>
        <w:rPr>
          <w:rFonts w:ascii="Arial" w:hAnsi="Arial" w:cs="Arial"/>
          <w:lang w:val="en-CA"/>
        </w:rPr>
      </w:pPr>
    </w:p>
    <w:p w14:paraId="70606616" w14:textId="75B2C2EF" w:rsidR="00B63F85" w:rsidRPr="001E4D40" w:rsidRDefault="00460408" w:rsidP="00DD74E2">
      <w:pPr>
        <w:rPr>
          <w:rFonts w:ascii="Arial" w:hAnsi="Arial" w:cs="Arial"/>
          <w:lang w:val="en-CA"/>
        </w:rPr>
      </w:pPr>
      <w:r>
        <w:rPr>
          <w:noProof/>
        </w:rPr>
        <w:drawing>
          <wp:inline distT="0" distB="0" distL="0" distR="0" wp14:anchorId="65ED5464" wp14:editId="5CCB6D0C">
            <wp:extent cx="5394960" cy="35966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960" cy="3596640"/>
                    </a:xfrm>
                    <a:prstGeom prst="rect">
                      <a:avLst/>
                    </a:prstGeom>
                    <a:noFill/>
                    <a:ln>
                      <a:noFill/>
                    </a:ln>
                  </pic:spPr>
                </pic:pic>
              </a:graphicData>
            </a:graphic>
          </wp:inline>
        </w:drawing>
      </w:r>
    </w:p>
    <w:p w14:paraId="552BA51B" w14:textId="4224801E" w:rsidR="001E4D40" w:rsidRDefault="00821E02" w:rsidP="000A1EBC">
      <w:pPr>
        <w:pStyle w:val="berschrift2"/>
        <w:shd w:val="clear" w:color="auto" w:fill="FFFFFF"/>
        <w:spacing w:before="300" w:after="300"/>
        <w:rPr>
          <w:rFonts w:ascii="Arial" w:eastAsiaTheme="minorHAnsi" w:hAnsi="Arial" w:cs="Arial"/>
          <w:b/>
          <w:bCs/>
          <w:color w:val="auto"/>
          <w:sz w:val="22"/>
          <w:szCs w:val="22"/>
          <w:lang w:val="en-CA"/>
        </w:rPr>
      </w:pPr>
      <w:r>
        <w:rPr>
          <w:rFonts w:ascii="Arial" w:eastAsiaTheme="minorHAnsi" w:hAnsi="Arial" w:cs="Arial"/>
          <w:b/>
          <w:bCs/>
          <w:color w:val="auto"/>
          <w:sz w:val="22"/>
          <w:szCs w:val="22"/>
          <w:lang w:val="en-CA"/>
        </w:rPr>
        <w:t xml:space="preserve">AEC Europe, official Dodge and RAM importer in the EU/EFTA </w:t>
      </w:r>
      <w:bookmarkStart w:id="0" w:name="_Hlk27050087"/>
      <w:bookmarkStart w:id="1" w:name="_Hlk29375045"/>
      <w:r w:rsidR="00460408">
        <w:rPr>
          <w:rFonts w:ascii="Arial" w:eastAsiaTheme="minorHAnsi" w:hAnsi="Arial" w:cs="Arial"/>
          <w:b/>
          <w:bCs/>
          <w:color w:val="auto"/>
          <w:sz w:val="22"/>
          <w:szCs w:val="22"/>
          <w:lang w:val="en-CA"/>
        </w:rPr>
        <w:t>celebrates five years of strong partnership with Santander Consumer Finance (SCF)</w:t>
      </w:r>
      <w:r w:rsidR="00537CFA">
        <w:rPr>
          <w:rFonts w:ascii="Arial" w:eastAsiaTheme="minorHAnsi" w:hAnsi="Arial" w:cs="Arial"/>
          <w:b/>
          <w:bCs/>
          <w:color w:val="auto"/>
          <w:sz w:val="22"/>
          <w:szCs w:val="22"/>
          <w:lang w:val="en-CA"/>
        </w:rPr>
        <w:t xml:space="preserve"> in retail- and wholesale-financing</w:t>
      </w:r>
    </w:p>
    <w:p w14:paraId="08FF2AD1" w14:textId="3C243781" w:rsidR="00460408" w:rsidRDefault="00460408" w:rsidP="00460408">
      <w:pPr>
        <w:pStyle w:val="KeinLeerraum"/>
        <w:spacing w:line="276" w:lineRule="auto"/>
        <w:rPr>
          <w:rFonts w:ascii="Arial" w:eastAsiaTheme="minorHAnsi" w:hAnsi="Arial" w:cs="Arial"/>
          <w:sz w:val="22"/>
          <w:szCs w:val="22"/>
          <w:lang w:val="en-US"/>
        </w:rPr>
      </w:pPr>
      <w:proofErr w:type="spellStart"/>
      <w:r w:rsidRPr="00E7059E">
        <w:rPr>
          <w:rFonts w:ascii="Arial" w:eastAsiaTheme="minorHAnsi" w:hAnsi="Arial" w:cs="Arial"/>
          <w:sz w:val="22"/>
          <w:szCs w:val="22"/>
          <w:lang w:val="en-US"/>
        </w:rPr>
        <w:t>M</w:t>
      </w:r>
      <w:r>
        <w:rPr>
          <w:rFonts w:ascii="Arial" w:eastAsiaTheme="minorHAnsi" w:hAnsi="Arial" w:cs="Arial"/>
          <w:sz w:val="22"/>
          <w:szCs w:val="22"/>
          <w:lang w:val="en-US"/>
        </w:rPr>
        <w:t>önchengladbach</w:t>
      </w:r>
      <w:proofErr w:type="spellEnd"/>
      <w:r>
        <w:rPr>
          <w:rFonts w:ascii="Arial" w:eastAsiaTheme="minorHAnsi" w:hAnsi="Arial" w:cs="Arial"/>
          <w:sz w:val="22"/>
          <w:szCs w:val="22"/>
          <w:lang w:val="en-US"/>
        </w:rPr>
        <w:t>, November 19</w:t>
      </w:r>
      <w:r w:rsidRPr="00E7059E">
        <w:rPr>
          <w:rFonts w:ascii="Arial" w:eastAsiaTheme="minorHAnsi" w:hAnsi="Arial" w:cs="Arial"/>
          <w:sz w:val="22"/>
          <w:szCs w:val="22"/>
          <w:vertAlign w:val="superscript"/>
          <w:lang w:val="en-US"/>
        </w:rPr>
        <w:t>th</w:t>
      </w:r>
      <w:proofErr w:type="gramStart"/>
      <w:r>
        <w:rPr>
          <w:rFonts w:ascii="Arial" w:eastAsiaTheme="minorHAnsi" w:hAnsi="Arial" w:cs="Arial"/>
          <w:sz w:val="22"/>
          <w:szCs w:val="22"/>
          <w:lang w:val="en-US"/>
        </w:rPr>
        <w:t xml:space="preserve"> 2020</w:t>
      </w:r>
      <w:proofErr w:type="gramEnd"/>
      <w:r>
        <w:rPr>
          <w:rFonts w:ascii="Arial" w:eastAsiaTheme="minorHAnsi" w:hAnsi="Arial" w:cs="Arial"/>
          <w:sz w:val="22"/>
          <w:szCs w:val="22"/>
          <w:lang w:val="en-US"/>
        </w:rPr>
        <w:t>. It was exactly five years ago, on November 19</w:t>
      </w:r>
      <w:r w:rsidRPr="00E7059E">
        <w:rPr>
          <w:rFonts w:ascii="Arial" w:eastAsiaTheme="minorHAnsi" w:hAnsi="Arial" w:cs="Arial"/>
          <w:sz w:val="22"/>
          <w:szCs w:val="22"/>
          <w:vertAlign w:val="superscript"/>
          <w:lang w:val="en-US"/>
        </w:rPr>
        <w:t>th</w:t>
      </w:r>
      <w:r w:rsidR="006B22C1">
        <w:rPr>
          <w:rFonts w:ascii="Arial" w:eastAsiaTheme="minorHAnsi" w:hAnsi="Arial" w:cs="Arial"/>
          <w:sz w:val="22"/>
          <w:szCs w:val="22"/>
          <w:lang w:val="en-US"/>
        </w:rPr>
        <w:t>, 2015</w:t>
      </w:r>
      <w:r>
        <w:rPr>
          <w:rFonts w:ascii="Arial" w:eastAsiaTheme="minorHAnsi" w:hAnsi="Arial" w:cs="Arial"/>
          <w:sz w:val="22"/>
          <w:szCs w:val="22"/>
          <w:lang w:val="en-US"/>
        </w:rPr>
        <w:t>, when AEC started their financial service cooperation with Santander Germany. In these five years, both partners grew close</w:t>
      </w:r>
      <w:r w:rsidR="00AF3A4A">
        <w:rPr>
          <w:rFonts w:ascii="Arial" w:eastAsiaTheme="minorHAnsi" w:hAnsi="Arial" w:cs="Arial"/>
          <w:sz w:val="22"/>
          <w:szCs w:val="22"/>
          <w:lang w:val="en-US"/>
        </w:rPr>
        <w:t>r</w:t>
      </w:r>
      <w:r>
        <w:rPr>
          <w:rFonts w:ascii="Arial" w:eastAsiaTheme="minorHAnsi" w:hAnsi="Arial" w:cs="Arial"/>
          <w:sz w:val="22"/>
          <w:szCs w:val="22"/>
          <w:lang w:val="en-US"/>
        </w:rPr>
        <w:t xml:space="preserve"> together, creating a win-win situation </w:t>
      </w:r>
      <w:r w:rsidR="006B22C1">
        <w:rPr>
          <w:rFonts w:ascii="Arial" w:eastAsiaTheme="minorHAnsi" w:hAnsi="Arial" w:cs="Arial"/>
          <w:sz w:val="22"/>
          <w:szCs w:val="22"/>
          <w:lang w:val="en-US"/>
        </w:rPr>
        <w:t>for</w:t>
      </w:r>
      <w:r>
        <w:rPr>
          <w:rFonts w:ascii="Arial" w:eastAsiaTheme="minorHAnsi" w:hAnsi="Arial" w:cs="Arial"/>
          <w:sz w:val="22"/>
          <w:szCs w:val="22"/>
          <w:lang w:val="en-US"/>
        </w:rPr>
        <w:t xml:space="preserve"> both </w:t>
      </w:r>
      <w:r w:rsidR="006B22C1">
        <w:rPr>
          <w:rFonts w:ascii="Arial" w:eastAsiaTheme="minorHAnsi" w:hAnsi="Arial" w:cs="Arial"/>
          <w:sz w:val="22"/>
          <w:szCs w:val="22"/>
          <w:lang w:val="en-US"/>
        </w:rPr>
        <w:t>companies</w:t>
      </w:r>
      <w:r>
        <w:rPr>
          <w:rFonts w:ascii="Arial" w:eastAsiaTheme="minorHAnsi" w:hAnsi="Arial" w:cs="Arial"/>
          <w:sz w:val="22"/>
          <w:szCs w:val="22"/>
          <w:lang w:val="en-US"/>
        </w:rPr>
        <w:t>.</w:t>
      </w:r>
    </w:p>
    <w:p w14:paraId="401A3798" w14:textId="00BE4649" w:rsidR="00460408" w:rsidRDefault="00460408" w:rsidP="00460408">
      <w:pPr>
        <w:pStyle w:val="KeinLeerraum"/>
        <w:spacing w:line="276" w:lineRule="auto"/>
        <w:rPr>
          <w:rFonts w:ascii="Arial" w:eastAsiaTheme="minorHAnsi" w:hAnsi="Arial" w:cs="Arial"/>
          <w:sz w:val="22"/>
          <w:szCs w:val="22"/>
          <w:lang w:val="en-US"/>
        </w:rPr>
      </w:pPr>
      <w:r>
        <w:rPr>
          <w:rFonts w:ascii="Arial" w:eastAsiaTheme="minorHAnsi" w:hAnsi="Arial" w:cs="Arial"/>
          <w:sz w:val="22"/>
          <w:szCs w:val="22"/>
          <w:lang w:val="en-US"/>
        </w:rPr>
        <w:t>Santander’s expertise in financial services and AEC’s know</w:t>
      </w:r>
      <w:r w:rsidR="006B22C1">
        <w:rPr>
          <w:rFonts w:ascii="Arial" w:eastAsiaTheme="minorHAnsi" w:hAnsi="Arial" w:cs="Arial"/>
          <w:sz w:val="22"/>
          <w:szCs w:val="22"/>
          <w:lang w:val="en-US"/>
        </w:rPr>
        <w:t>-</w:t>
      </w:r>
      <w:r>
        <w:rPr>
          <w:rFonts w:ascii="Arial" w:eastAsiaTheme="minorHAnsi" w:hAnsi="Arial" w:cs="Arial"/>
          <w:sz w:val="22"/>
          <w:szCs w:val="22"/>
          <w:lang w:val="en-US"/>
        </w:rPr>
        <w:t>how as a globally active automotive solutions provider and official importer of the FCA brands Dodge and RAM vehicles and parts are an unrivaled match.</w:t>
      </w:r>
    </w:p>
    <w:p w14:paraId="3F8FE909" w14:textId="04DB6DFA" w:rsidR="004A321C" w:rsidRDefault="004A321C" w:rsidP="001E4D40">
      <w:pPr>
        <w:autoSpaceDE w:val="0"/>
        <w:autoSpaceDN w:val="0"/>
        <w:adjustRightInd w:val="0"/>
        <w:rPr>
          <w:rFonts w:ascii="Arial" w:hAnsi="Arial" w:cs="Arial"/>
          <w:color w:val="000000" w:themeColor="text1"/>
          <w:lang w:val="en-US"/>
        </w:rPr>
      </w:pPr>
    </w:p>
    <w:p w14:paraId="10019B49" w14:textId="76544255" w:rsidR="00460408" w:rsidRDefault="00460408" w:rsidP="00460408">
      <w:pPr>
        <w:pStyle w:val="KeinLeerraum"/>
        <w:spacing w:line="276" w:lineRule="auto"/>
        <w:rPr>
          <w:rFonts w:ascii="Arial" w:eastAsiaTheme="minorHAnsi" w:hAnsi="Arial" w:cs="Arial"/>
          <w:sz w:val="22"/>
          <w:szCs w:val="22"/>
          <w:lang w:val="en-US"/>
        </w:rPr>
      </w:pPr>
      <w:r>
        <w:rPr>
          <w:rFonts w:ascii="Arial" w:eastAsiaTheme="minorHAnsi" w:hAnsi="Arial" w:cs="Arial"/>
          <w:sz w:val="22"/>
          <w:szCs w:val="22"/>
          <w:lang w:val="en-US"/>
        </w:rPr>
        <w:t>Tackling every task with close teamwork and face-to-face communication is the cooperation’s key to success. The steady growth in sales numbers is a</w:t>
      </w:r>
      <w:r w:rsidR="006B22C1">
        <w:rPr>
          <w:rFonts w:ascii="Arial" w:eastAsiaTheme="minorHAnsi" w:hAnsi="Arial" w:cs="Arial"/>
          <w:sz w:val="22"/>
          <w:szCs w:val="22"/>
          <w:lang w:val="en-US"/>
        </w:rPr>
        <w:t>n ideal</w:t>
      </w:r>
      <w:r>
        <w:rPr>
          <w:rFonts w:ascii="Arial" w:eastAsiaTheme="minorHAnsi" w:hAnsi="Arial" w:cs="Arial"/>
          <w:sz w:val="22"/>
          <w:szCs w:val="22"/>
          <w:lang w:val="en-US"/>
        </w:rPr>
        <w:t xml:space="preserve"> index for the continuous demand for niche-market vehicles. </w:t>
      </w:r>
      <w:r w:rsidR="006B22C1">
        <w:rPr>
          <w:rFonts w:ascii="Arial" w:eastAsiaTheme="minorHAnsi" w:hAnsi="Arial" w:cs="Arial"/>
          <w:sz w:val="22"/>
          <w:szCs w:val="22"/>
          <w:lang w:val="en-US"/>
        </w:rPr>
        <w:t>Many</w:t>
      </w:r>
      <w:r>
        <w:rPr>
          <w:rFonts w:ascii="Arial" w:eastAsiaTheme="minorHAnsi" w:hAnsi="Arial" w:cs="Arial"/>
          <w:sz w:val="22"/>
          <w:szCs w:val="22"/>
          <w:lang w:val="en-US"/>
        </w:rPr>
        <w:t xml:space="preserve"> customers </w:t>
      </w:r>
      <w:r w:rsidR="006B22C1">
        <w:rPr>
          <w:rFonts w:ascii="Arial" w:eastAsiaTheme="minorHAnsi" w:hAnsi="Arial" w:cs="Arial"/>
          <w:sz w:val="22"/>
          <w:szCs w:val="22"/>
          <w:lang w:val="en-US"/>
        </w:rPr>
        <w:t xml:space="preserve">are </w:t>
      </w:r>
      <w:r>
        <w:rPr>
          <w:rFonts w:ascii="Arial" w:eastAsiaTheme="minorHAnsi" w:hAnsi="Arial" w:cs="Arial"/>
          <w:sz w:val="22"/>
          <w:szCs w:val="22"/>
          <w:lang w:val="en-US"/>
        </w:rPr>
        <w:t>wish</w:t>
      </w:r>
      <w:r w:rsidR="006B22C1">
        <w:rPr>
          <w:rFonts w:ascii="Arial" w:eastAsiaTheme="minorHAnsi" w:hAnsi="Arial" w:cs="Arial"/>
          <w:sz w:val="22"/>
          <w:szCs w:val="22"/>
          <w:lang w:val="en-US"/>
        </w:rPr>
        <w:t>ing</w:t>
      </w:r>
      <w:r>
        <w:rPr>
          <w:rFonts w:ascii="Arial" w:eastAsiaTheme="minorHAnsi" w:hAnsi="Arial" w:cs="Arial"/>
          <w:sz w:val="22"/>
          <w:szCs w:val="22"/>
          <w:lang w:val="en-US"/>
        </w:rPr>
        <w:t xml:space="preserve"> for an alternative to regular European vehicles. For them, many markets </w:t>
      </w:r>
      <w:r w:rsidR="006B22C1">
        <w:rPr>
          <w:rFonts w:ascii="Arial" w:eastAsiaTheme="minorHAnsi" w:hAnsi="Arial" w:cs="Arial"/>
          <w:sz w:val="22"/>
          <w:szCs w:val="22"/>
          <w:lang w:val="en-US"/>
        </w:rPr>
        <w:t xml:space="preserve">can only </w:t>
      </w:r>
      <w:r>
        <w:rPr>
          <w:rFonts w:ascii="Arial" w:eastAsiaTheme="minorHAnsi" w:hAnsi="Arial" w:cs="Arial"/>
          <w:sz w:val="22"/>
          <w:szCs w:val="22"/>
          <w:lang w:val="en-US"/>
        </w:rPr>
        <w:t xml:space="preserve">provide an </w:t>
      </w:r>
      <w:r w:rsidR="006B22C1">
        <w:rPr>
          <w:rFonts w:ascii="Arial" w:eastAsiaTheme="minorHAnsi" w:hAnsi="Arial" w:cs="Arial"/>
          <w:sz w:val="22"/>
          <w:szCs w:val="22"/>
          <w:lang w:val="en-US"/>
        </w:rPr>
        <w:t>insufficient</w:t>
      </w:r>
      <w:r>
        <w:rPr>
          <w:rFonts w:ascii="Arial" w:eastAsiaTheme="minorHAnsi" w:hAnsi="Arial" w:cs="Arial"/>
          <w:sz w:val="22"/>
          <w:szCs w:val="22"/>
          <w:lang w:val="en-US"/>
        </w:rPr>
        <w:t xml:space="preserve"> choice. </w:t>
      </w:r>
      <w:r>
        <w:rPr>
          <w:rFonts w:ascii="Arial" w:eastAsiaTheme="minorHAnsi" w:hAnsi="Arial" w:cs="Arial"/>
          <w:sz w:val="22"/>
          <w:szCs w:val="22"/>
          <w:lang w:val="en-US"/>
        </w:rPr>
        <w:br/>
      </w:r>
    </w:p>
    <w:p w14:paraId="28AF0461" w14:textId="6D2EB910" w:rsidR="00460408" w:rsidRDefault="00460408" w:rsidP="00460408">
      <w:pPr>
        <w:pStyle w:val="KeinLeerraum"/>
        <w:spacing w:line="276" w:lineRule="auto"/>
        <w:rPr>
          <w:rFonts w:ascii="Arial" w:eastAsiaTheme="minorHAnsi" w:hAnsi="Arial" w:cs="Arial"/>
          <w:sz w:val="22"/>
          <w:szCs w:val="22"/>
          <w:lang w:val="en-US"/>
        </w:rPr>
      </w:pPr>
      <w:r>
        <w:rPr>
          <w:rFonts w:ascii="Arial" w:eastAsiaTheme="minorHAnsi" w:hAnsi="Arial" w:cs="Arial"/>
          <w:sz w:val="22"/>
          <w:szCs w:val="22"/>
          <w:lang w:val="en-US"/>
        </w:rPr>
        <w:t>Enthusiasts of legendary U.S. cars can now opt for various leasing contracts in addition to the financing solutions that are already provided. The cooperation reacts to market requirements and rising demand by customers in a joint effort.</w:t>
      </w:r>
    </w:p>
    <w:p w14:paraId="7116BA9A" w14:textId="47A116FB" w:rsidR="00460408" w:rsidRPr="00B111B3" w:rsidRDefault="00460408" w:rsidP="001E4D40">
      <w:pPr>
        <w:autoSpaceDE w:val="0"/>
        <w:autoSpaceDN w:val="0"/>
        <w:adjustRightInd w:val="0"/>
        <w:rPr>
          <w:rFonts w:ascii="Arial" w:hAnsi="Arial" w:cs="Arial"/>
          <w:i/>
          <w:iCs/>
          <w:color w:val="000000" w:themeColor="text1"/>
          <w:lang w:val="en-US"/>
        </w:rPr>
      </w:pPr>
    </w:p>
    <w:p w14:paraId="10EFFFE5" w14:textId="1238AF42" w:rsidR="00460408" w:rsidRPr="00B111B3" w:rsidRDefault="00460408" w:rsidP="00460408">
      <w:pPr>
        <w:pStyle w:val="KeinLeerraum"/>
        <w:spacing w:line="276" w:lineRule="auto"/>
        <w:ind w:left="708"/>
        <w:rPr>
          <w:rFonts w:ascii="Arial" w:eastAsiaTheme="minorHAnsi" w:hAnsi="Arial" w:cs="Arial"/>
          <w:i/>
          <w:iCs/>
          <w:sz w:val="22"/>
          <w:szCs w:val="22"/>
          <w:lang w:val="en-US"/>
        </w:rPr>
      </w:pPr>
      <w:r w:rsidRPr="00B111B3">
        <w:rPr>
          <w:rFonts w:ascii="Arial" w:eastAsiaTheme="minorHAnsi" w:hAnsi="Arial" w:cs="Arial"/>
          <w:i/>
          <w:iCs/>
          <w:sz w:val="22"/>
          <w:szCs w:val="22"/>
          <w:lang w:val="en-US"/>
        </w:rPr>
        <w:t xml:space="preserve">“The collaboration with AEC is a great foundation for Santander to fortify our position as </w:t>
      </w:r>
      <w:r w:rsidR="006B22C1" w:rsidRPr="00B111B3">
        <w:rPr>
          <w:rFonts w:ascii="Arial" w:eastAsiaTheme="minorHAnsi" w:hAnsi="Arial" w:cs="Arial"/>
          <w:i/>
          <w:iCs/>
          <w:sz w:val="22"/>
          <w:szCs w:val="22"/>
          <w:lang w:val="en-US"/>
        </w:rPr>
        <w:t xml:space="preserve">the </w:t>
      </w:r>
      <w:r w:rsidRPr="00B111B3">
        <w:rPr>
          <w:rFonts w:ascii="Arial" w:eastAsiaTheme="minorHAnsi" w:hAnsi="Arial" w:cs="Arial"/>
          <w:i/>
          <w:iCs/>
          <w:sz w:val="22"/>
          <w:szCs w:val="22"/>
          <w:lang w:val="en-US"/>
        </w:rPr>
        <w:t xml:space="preserve">market leader in the sector of finance solutions – also for special vehicles such as the typically American RAM 1500. We can offer a combination of attractive financing- and leasing-products and tailor-made support in sustainable growth to the dealerships. We are very happy about our great collaboration with AEC in the years past and we are sure of its future success.” </w:t>
      </w:r>
      <w:r w:rsidRPr="00B111B3">
        <w:rPr>
          <w:rFonts w:ascii="Arial" w:eastAsiaTheme="minorHAnsi" w:hAnsi="Arial" w:cs="Arial"/>
          <w:i/>
          <w:iCs/>
          <w:sz w:val="22"/>
          <w:szCs w:val="22"/>
          <w:lang w:val="en-US"/>
        </w:rPr>
        <w:br/>
        <w:t xml:space="preserve">says Daniele </w:t>
      </w:r>
      <w:proofErr w:type="spellStart"/>
      <w:r w:rsidRPr="00B111B3">
        <w:rPr>
          <w:rFonts w:ascii="Arial" w:eastAsiaTheme="minorHAnsi" w:hAnsi="Arial" w:cs="Arial"/>
          <w:i/>
          <w:iCs/>
          <w:sz w:val="22"/>
          <w:szCs w:val="22"/>
          <w:lang w:val="en-US"/>
        </w:rPr>
        <w:t>Moranelli</w:t>
      </w:r>
      <w:proofErr w:type="spellEnd"/>
      <w:r w:rsidRPr="00B111B3">
        <w:rPr>
          <w:rFonts w:ascii="Arial" w:eastAsiaTheme="minorHAnsi" w:hAnsi="Arial" w:cs="Arial"/>
          <w:i/>
          <w:iCs/>
          <w:sz w:val="22"/>
          <w:szCs w:val="22"/>
          <w:lang w:val="en-US"/>
        </w:rPr>
        <w:t>, Director Collaboration Agreements at Santander.</w:t>
      </w:r>
    </w:p>
    <w:p w14:paraId="6238B17B" w14:textId="77777777" w:rsidR="00460408" w:rsidRPr="00B111B3" w:rsidRDefault="00460408" w:rsidP="00460408">
      <w:pPr>
        <w:pStyle w:val="KeinLeerraum"/>
        <w:spacing w:line="276" w:lineRule="auto"/>
        <w:ind w:left="708"/>
        <w:rPr>
          <w:rFonts w:ascii="Arial" w:eastAsiaTheme="minorHAnsi" w:hAnsi="Arial" w:cs="Arial"/>
          <w:i/>
          <w:iCs/>
          <w:sz w:val="22"/>
          <w:szCs w:val="22"/>
          <w:lang w:val="en-US"/>
        </w:rPr>
      </w:pPr>
    </w:p>
    <w:p w14:paraId="33FDABDA" w14:textId="2EC0D4A5" w:rsidR="00460408" w:rsidRPr="00B111B3" w:rsidRDefault="00460408" w:rsidP="00460408">
      <w:pPr>
        <w:pStyle w:val="KeinLeerraum"/>
        <w:spacing w:line="276" w:lineRule="auto"/>
        <w:ind w:left="708"/>
        <w:rPr>
          <w:rFonts w:ascii="Arial" w:eastAsiaTheme="minorHAnsi" w:hAnsi="Arial" w:cs="Arial"/>
          <w:i/>
          <w:iCs/>
          <w:sz w:val="22"/>
          <w:szCs w:val="22"/>
          <w:lang w:val="en-US"/>
        </w:rPr>
      </w:pPr>
      <w:r w:rsidRPr="00B111B3">
        <w:rPr>
          <w:rFonts w:ascii="Arial" w:eastAsiaTheme="minorHAnsi" w:hAnsi="Arial" w:cs="Arial"/>
          <w:i/>
          <w:iCs/>
          <w:sz w:val="22"/>
          <w:szCs w:val="22"/>
          <w:lang w:val="en-US"/>
        </w:rPr>
        <w:t xml:space="preserve">“Our cooperation with Santander is </w:t>
      </w:r>
      <w:r w:rsidR="006B22C1" w:rsidRPr="00B111B3">
        <w:rPr>
          <w:rFonts w:ascii="Arial" w:eastAsiaTheme="minorHAnsi" w:hAnsi="Arial" w:cs="Arial"/>
          <w:i/>
          <w:iCs/>
          <w:sz w:val="22"/>
          <w:szCs w:val="22"/>
          <w:lang w:val="en-US"/>
        </w:rPr>
        <w:t>the perfect</w:t>
      </w:r>
      <w:r w:rsidRPr="00B111B3">
        <w:rPr>
          <w:rFonts w:ascii="Arial" w:eastAsiaTheme="minorHAnsi" w:hAnsi="Arial" w:cs="Arial"/>
          <w:i/>
          <w:iCs/>
          <w:sz w:val="22"/>
          <w:szCs w:val="22"/>
          <w:lang w:val="en-US"/>
        </w:rPr>
        <w:t xml:space="preserve"> proof for our strategic orientation. Just like that, we can offer finance solution</w:t>
      </w:r>
      <w:r w:rsidR="006B22C1" w:rsidRPr="00B111B3">
        <w:rPr>
          <w:rFonts w:ascii="Arial" w:eastAsiaTheme="minorHAnsi" w:hAnsi="Arial" w:cs="Arial"/>
          <w:i/>
          <w:iCs/>
          <w:sz w:val="22"/>
          <w:szCs w:val="22"/>
          <w:lang w:val="en-US"/>
        </w:rPr>
        <w:t>s</w:t>
      </w:r>
      <w:r w:rsidRPr="00B111B3">
        <w:rPr>
          <w:rFonts w:ascii="Arial" w:eastAsiaTheme="minorHAnsi" w:hAnsi="Arial" w:cs="Arial"/>
          <w:i/>
          <w:iCs/>
          <w:sz w:val="22"/>
          <w:szCs w:val="22"/>
          <w:lang w:val="en-US"/>
        </w:rPr>
        <w:t xml:space="preserve"> for our entire portfolio from a single source. Thanks to our collaboration, this benefit can be fully passed on to our retail partners, who can in turn give financing- and leasing-offers to end-customers much quicker. With Dodge, RAM</w:t>
      </w:r>
      <w:r w:rsidR="006B22C1" w:rsidRPr="00B111B3">
        <w:rPr>
          <w:rFonts w:ascii="Arial" w:eastAsiaTheme="minorHAnsi" w:hAnsi="Arial" w:cs="Arial"/>
          <w:i/>
          <w:iCs/>
          <w:sz w:val="22"/>
          <w:szCs w:val="22"/>
          <w:lang w:val="en-US"/>
        </w:rPr>
        <w:t>,</w:t>
      </w:r>
      <w:r w:rsidRPr="00B111B3">
        <w:rPr>
          <w:rFonts w:ascii="Arial" w:eastAsiaTheme="minorHAnsi" w:hAnsi="Arial" w:cs="Arial"/>
          <w:i/>
          <w:iCs/>
          <w:sz w:val="22"/>
          <w:szCs w:val="22"/>
          <w:lang w:val="en-US"/>
        </w:rPr>
        <w:t xml:space="preserve"> and the entire</w:t>
      </w:r>
      <w:r w:rsidR="00C67B5F" w:rsidRPr="00B111B3">
        <w:rPr>
          <w:rFonts w:ascii="Arial" w:eastAsiaTheme="minorHAnsi" w:hAnsi="Arial" w:cs="Arial"/>
          <w:i/>
          <w:iCs/>
          <w:sz w:val="22"/>
          <w:szCs w:val="22"/>
          <w:lang w:val="en-US"/>
        </w:rPr>
        <w:t xml:space="preserve"> futu</w:t>
      </w:r>
      <w:r w:rsidRPr="00B111B3">
        <w:rPr>
          <w:rFonts w:ascii="Arial" w:eastAsiaTheme="minorHAnsi" w:hAnsi="Arial" w:cs="Arial"/>
          <w:i/>
          <w:iCs/>
          <w:sz w:val="22"/>
          <w:szCs w:val="22"/>
          <w:lang w:val="en-US"/>
        </w:rPr>
        <w:t>re portfolio</w:t>
      </w:r>
      <w:r w:rsidR="00C67B5F" w:rsidRPr="00B111B3">
        <w:rPr>
          <w:rFonts w:ascii="Arial" w:eastAsiaTheme="minorHAnsi" w:hAnsi="Arial" w:cs="Arial"/>
          <w:i/>
          <w:iCs/>
          <w:sz w:val="22"/>
          <w:szCs w:val="22"/>
          <w:lang w:val="en-US"/>
        </w:rPr>
        <w:t xml:space="preserve"> of AEC</w:t>
      </w:r>
      <w:r w:rsidRPr="00B111B3">
        <w:rPr>
          <w:rFonts w:ascii="Arial" w:eastAsiaTheme="minorHAnsi" w:hAnsi="Arial" w:cs="Arial"/>
          <w:i/>
          <w:iCs/>
          <w:sz w:val="22"/>
          <w:szCs w:val="22"/>
          <w:lang w:val="en-US"/>
        </w:rPr>
        <w:t>, we are looking forward very much to years of successful partnership with Santander.”</w:t>
      </w:r>
      <w:r w:rsidRPr="00B111B3">
        <w:rPr>
          <w:rFonts w:ascii="Arial" w:eastAsiaTheme="minorHAnsi" w:hAnsi="Arial" w:cs="Arial"/>
          <w:i/>
          <w:iCs/>
          <w:sz w:val="22"/>
          <w:szCs w:val="22"/>
          <w:lang w:val="en-US"/>
        </w:rPr>
        <w:br/>
        <w:t xml:space="preserve">says Natalie Gitter, Director Corporate Communications and Strategic </w:t>
      </w:r>
      <w:proofErr w:type="spellStart"/>
      <w:r w:rsidRPr="00B111B3">
        <w:rPr>
          <w:rFonts w:ascii="Arial" w:eastAsiaTheme="minorHAnsi" w:hAnsi="Arial" w:cs="Arial"/>
          <w:i/>
          <w:iCs/>
          <w:sz w:val="22"/>
          <w:szCs w:val="22"/>
          <w:lang w:val="en-US"/>
        </w:rPr>
        <w:t>Cooperations</w:t>
      </w:r>
      <w:proofErr w:type="spellEnd"/>
      <w:r w:rsidRPr="00B111B3">
        <w:rPr>
          <w:rFonts w:ascii="Arial" w:eastAsiaTheme="minorHAnsi" w:hAnsi="Arial" w:cs="Arial"/>
          <w:i/>
          <w:iCs/>
          <w:sz w:val="22"/>
          <w:szCs w:val="22"/>
          <w:lang w:val="en-US"/>
        </w:rPr>
        <w:t xml:space="preserve"> at AEC.</w:t>
      </w:r>
    </w:p>
    <w:p w14:paraId="09FB837D" w14:textId="223EF7D0" w:rsidR="00460408" w:rsidRDefault="00460408" w:rsidP="001E4D40">
      <w:pPr>
        <w:autoSpaceDE w:val="0"/>
        <w:autoSpaceDN w:val="0"/>
        <w:adjustRightInd w:val="0"/>
        <w:rPr>
          <w:rFonts w:ascii="Arial" w:hAnsi="Arial" w:cs="Arial"/>
          <w:color w:val="000000" w:themeColor="text1"/>
          <w:lang w:val="en-US"/>
        </w:rPr>
      </w:pPr>
    </w:p>
    <w:p w14:paraId="64B5B862" w14:textId="77777777" w:rsidR="00460408" w:rsidRPr="00460408" w:rsidRDefault="00460408" w:rsidP="001E4D40">
      <w:pPr>
        <w:autoSpaceDE w:val="0"/>
        <w:autoSpaceDN w:val="0"/>
        <w:adjustRightInd w:val="0"/>
        <w:rPr>
          <w:rFonts w:ascii="Arial" w:hAnsi="Arial" w:cs="Arial"/>
          <w:color w:val="000000" w:themeColor="text1"/>
          <w:lang w:val="en-US"/>
        </w:rPr>
      </w:pPr>
    </w:p>
    <w:p w14:paraId="0AD104B3" w14:textId="401BF5B0" w:rsidR="004A321C" w:rsidRPr="00537CFA" w:rsidRDefault="00460408" w:rsidP="001E4D40">
      <w:pPr>
        <w:autoSpaceDE w:val="0"/>
        <w:autoSpaceDN w:val="0"/>
        <w:adjustRightInd w:val="0"/>
        <w:rPr>
          <w:rFonts w:ascii="Arial" w:hAnsi="Arial" w:cs="Arial"/>
          <w:b/>
          <w:bCs/>
          <w:color w:val="000000" w:themeColor="text1"/>
          <w:lang w:val="en-CA"/>
        </w:rPr>
      </w:pPr>
      <w:r w:rsidRPr="00537CFA">
        <w:rPr>
          <w:rFonts w:ascii="Arial" w:hAnsi="Arial" w:cs="Arial"/>
          <w:b/>
          <w:bCs/>
          <w:color w:val="000000" w:themeColor="text1"/>
          <w:lang w:val="en-CA"/>
        </w:rPr>
        <w:t>Media inquiries:</w:t>
      </w:r>
    </w:p>
    <w:p w14:paraId="0BAD46FE" w14:textId="77441CFB" w:rsidR="00460408" w:rsidRDefault="00460408" w:rsidP="001E4D40">
      <w:pPr>
        <w:autoSpaceDE w:val="0"/>
        <w:autoSpaceDN w:val="0"/>
        <w:adjustRightInd w:val="0"/>
        <w:rPr>
          <w:rFonts w:ascii="Arial" w:hAnsi="Arial" w:cs="Arial"/>
          <w:color w:val="000000" w:themeColor="text1"/>
          <w:lang w:val="en-CA"/>
        </w:rPr>
      </w:pPr>
    </w:p>
    <w:p w14:paraId="0C2BE341" w14:textId="77777777" w:rsidR="00460408" w:rsidRDefault="00460408" w:rsidP="001E4D40">
      <w:pPr>
        <w:autoSpaceDE w:val="0"/>
        <w:autoSpaceDN w:val="0"/>
        <w:adjustRightInd w:val="0"/>
        <w:rPr>
          <w:rFonts w:ascii="Arial" w:hAnsi="Arial" w:cs="Arial"/>
          <w:color w:val="000000" w:themeColor="text1"/>
          <w:lang w:val="en-CA"/>
        </w:rPr>
        <w:sectPr w:rsidR="00460408" w:rsidSect="00AF1898">
          <w:headerReference w:type="default" r:id="rId9"/>
          <w:footerReference w:type="default" r:id="rId10"/>
          <w:pgSz w:w="11906" w:h="16838"/>
          <w:pgMar w:top="1417" w:right="1133" w:bottom="1134" w:left="993" w:header="708" w:footer="279" w:gutter="0"/>
          <w:cols w:space="708"/>
          <w:docGrid w:linePitch="360"/>
        </w:sectPr>
      </w:pPr>
    </w:p>
    <w:p w14:paraId="0B18CEEF" w14:textId="773D77DA" w:rsidR="00460408" w:rsidRDefault="00460408" w:rsidP="001E4D40">
      <w:pPr>
        <w:autoSpaceDE w:val="0"/>
        <w:autoSpaceDN w:val="0"/>
        <w:adjustRightInd w:val="0"/>
        <w:rPr>
          <w:rFonts w:ascii="Arial" w:hAnsi="Arial" w:cs="Arial"/>
          <w:color w:val="000000" w:themeColor="text1"/>
          <w:lang w:val="en-CA"/>
        </w:rPr>
      </w:pPr>
      <w:r>
        <w:rPr>
          <w:rFonts w:ascii="Arial" w:hAnsi="Arial" w:cs="Arial"/>
          <w:color w:val="000000" w:themeColor="text1"/>
          <w:lang w:val="en-CA"/>
        </w:rPr>
        <w:t>Miriam Makrewitz</w:t>
      </w:r>
    </w:p>
    <w:p w14:paraId="1F15426D" w14:textId="2FDEF228" w:rsidR="00460408" w:rsidRDefault="00460408" w:rsidP="001E4D40">
      <w:pPr>
        <w:autoSpaceDE w:val="0"/>
        <w:autoSpaceDN w:val="0"/>
        <w:adjustRightInd w:val="0"/>
        <w:rPr>
          <w:rFonts w:ascii="Arial" w:hAnsi="Arial" w:cs="Arial"/>
          <w:color w:val="000000" w:themeColor="text1"/>
          <w:lang w:val="en-CA"/>
        </w:rPr>
      </w:pPr>
      <w:r>
        <w:rPr>
          <w:rFonts w:ascii="Arial" w:hAnsi="Arial" w:cs="Arial"/>
          <w:color w:val="000000" w:themeColor="text1"/>
          <w:lang w:val="en-CA"/>
        </w:rPr>
        <w:t>Communications Specialist (AEC)</w:t>
      </w:r>
    </w:p>
    <w:p w14:paraId="16FCA6F3" w14:textId="171082D0" w:rsidR="00460408" w:rsidRPr="00FD1B7D" w:rsidRDefault="00460408" w:rsidP="001E4D40">
      <w:pPr>
        <w:autoSpaceDE w:val="0"/>
        <w:autoSpaceDN w:val="0"/>
        <w:adjustRightInd w:val="0"/>
        <w:rPr>
          <w:rFonts w:ascii="Arial" w:hAnsi="Arial" w:cs="Arial"/>
          <w:color w:val="000000" w:themeColor="text1"/>
        </w:rPr>
      </w:pPr>
      <w:r w:rsidRPr="00FD1B7D">
        <w:rPr>
          <w:rFonts w:ascii="Arial" w:hAnsi="Arial" w:cs="Arial"/>
          <w:color w:val="000000" w:themeColor="text1"/>
        </w:rPr>
        <w:t>+49 173 385 45 89</w:t>
      </w:r>
    </w:p>
    <w:p w14:paraId="6F772EC4" w14:textId="5120EB99" w:rsidR="00460408" w:rsidRPr="00FD1B7D" w:rsidRDefault="00094889" w:rsidP="001E4D40">
      <w:pPr>
        <w:autoSpaceDE w:val="0"/>
        <w:autoSpaceDN w:val="0"/>
        <w:adjustRightInd w:val="0"/>
        <w:rPr>
          <w:rFonts w:ascii="Arial" w:hAnsi="Arial" w:cs="Arial"/>
          <w:color w:val="000000" w:themeColor="text1"/>
        </w:rPr>
      </w:pPr>
      <w:hyperlink r:id="rId11" w:history="1">
        <w:r w:rsidR="00460408" w:rsidRPr="00FD1B7D">
          <w:rPr>
            <w:rStyle w:val="Hyperlink"/>
            <w:rFonts w:ascii="Arial" w:hAnsi="Arial" w:cs="Arial"/>
          </w:rPr>
          <w:t>m.makrewitz@aeceurope.com</w:t>
        </w:r>
      </w:hyperlink>
    </w:p>
    <w:p w14:paraId="715A314D" w14:textId="699CFCED" w:rsidR="00460408" w:rsidRPr="00FD1B7D" w:rsidRDefault="00460408" w:rsidP="001E4D40">
      <w:pPr>
        <w:autoSpaceDE w:val="0"/>
        <w:autoSpaceDN w:val="0"/>
        <w:adjustRightInd w:val="0"/>
        <w:rPr>
          <w:rFonts w:ascii="Arial" w:hAnsi="Arial" w:cs="Arial"/>
          <w:color w:val="000000" w:themeColor="text1"/>
        </w:rPr>
      </w:pPr>
    </w:p>
    <w:p w14:paraId="46A0031D" w14:textId="796D0673" w:rsidR="00460408" w:rsidRPr="00FD1B7D" w:rsidRDefault="00460408" w:rsidP="001E4D40">
      <w:pPr>
        <w:autoSpaceDE w:val="0"/>
        <w:autoSpaceDN w:val="0"/>
        <w:adjustRightInd w:val="0"/>
        <w:rPr>
          <w:rFonts w:ascii="Arial" w:hAnsi="Arial" w:cs="Arial"/>
          <w:color w:val="000000" w:themeColor="text1"/>
        </w:rPr>
      </w:pPr>
      <w:r w:rsidRPr="00FD1B7D">
        <w:rPr>
          <w:rFonts w:ascii="Arial" w:hAnsi="Arial" w:cs="Arial"/>
          <w:color w:val="000000" w:themeColor="text1"/>
        </w:rPr>
        <w:t>Marcel Gerblich</w:t>
      </w:r>
    </w:p>
    <w:p w14:paraId="669D7152" w14:textId="3FCCB178" w:rsidR="00460408" w:rsidRDefault="00460408" w:rsidP="001E4D40">
      <w:pPr>
        <w:autoSpaceDE w:val="0"/>
        <w:autoSpaceDN w:val="0"/>
        <w:adjustRightInd w:val="0"/>
        <w:rPr>
          <w:rFonts w:ascii="Arial" w:hAnsi="Arial" w:cs="Arial"/>
          <w:color w:val="000000" w:themeColor="text1"/>
          <w:lang w:val="en-CA"/>
        </w:rPr>
      </w:pPr>
      <w:r>
        <w:rPr>
          <w:rFonts w:ascii="Arial" w:hAnsi="Arial" w:cs="Arial"/>
          <w:color w:val="000000" w:themeColor="text1"/>
          <w:lang w:val="en-CA"/>
        </w:rPr>
        <w:t>Proje</w:t>
      </w:r>
      <w:r w:rsidR="00F90FF8">
        <w:rPr>
          <w:rFonts w:ascii="Arial" w:hAnsi="Arial" w:cs="Arial"/>
          <w:color w:val="000000" w:themeColor="text1"/>
          <w:lang w:val="en-CA"/>
        </w:rPr>
        <w:t>c</w:t>
      </w:r>
      <w:r>
        <w:rPr>
          <w:rFonts w:ascii="Arial" w:hAnsi="Arial" w:cs="Arial"/>
          <w:color w:val="000000" w:themeColor="text1"/>
          <w:lang w:val="en-CA"/>
        </w:rPr>
        <w:t>t</w:t>
      </w:r>
      <w:r w:rsidR="00F90FF8">
        <w:rPr>
          <w:rFonts w:ascii="Arial" w:hAnsi="Arial" w:cs="Arial"/>
          <w:color w:val="000000" w:themeColor="text1"/>
          <w:lang w:val="en-CA"/>
        </w:rPr>
        <w:t xml:space="preserve"> M</w:t>
      </w:r>
      <w:r>
        <w:rPr>
          <w:rFonts w:ascii="Arial" w:hAnsi="Arial" w:cs="Arial"/>
          <w:color w:val="000000" w:themeColor="text1"/>
          <w:lang w:val="en-CA"/>
        </w:rPr>
        <w:t>anager Marketing B2B</w:t>
      </w:r>
    </w:p>
    <w:p w14:paraId="7BABB9B0" w14:textId="567F2B52" w:rsidR="00460408" w:rsidRDefault="00460408" w:rsidP="001E4D40">
      <w:pPr>
        <w:autoSpaceDE w:val="0"/>
        <w:autoSpaceDN w:val="0"/>
        <w:adjustRightInd w:val="0"/>
        <w:rPr>
          <w:rFonts w:ascii="Arial" w:hAnsi="Arial" w:cs="Arial"/>
          <w:color w:val="000000" w:themeColor="text1"/>
          <w:lang w:val="en-CA"/>
        </w:rPr>
      </w:pPr>
      <w:r>
        <w:rPr>
          <w:rFonts w:ascii="Arial" w:hAnsi="Arial" w:cs="Arial"/>
          <w:color w:val="000000" w:themeColor="text1"/>
          <w:lang w:val="en-CA"/>
        </w:rPr>
        <w:t>+49 2161 690 70 69</w:t>
      </w:r>
    </w:p>
    <w:p w14:paraId="67ADBBA8" w14:textId="5B436C14" w:rsidR="00460408" w:rsidRDefault="00094889" w:rsidP="001E4D40">
      <w:pPr>
        <w:autoSpaceDE w:val="0"/>
        <w:autoSpaceDN w:val="0"/>
        <w:adjustRightInd w:val="0"/>
        <w:rPr>
          <w:rFonts w:ascii="Arial" w:hAnsi="Arial" w:cs="Arial"/>
          <w:color w:val="000000" w:themeColor="text1"/>
          <w:lang w:val="en-CA"/>
        </w:rPr>
      </w:pPr>
      <w:hyperlink r:id="rId12" w:history="1">
        <w:r w:rsidR="00460408" w:rsidRPr="00CE0A24">
          <w:rPr>
            <w:rStyle w:val="Hyperlink"/>
            <w:rFonts w:ascii="Arial" w:hAnsi="Arial" w:cs="Arial"/>
            <w:lang w:val="en-CA"/>
          </w:rPr>
          <w:t>marcel.gerblich@santander.de</w:t>
        </w:r>
      </w:hyperlink>
    </w:p>
    <w:p w14:paraId="19F5416D" w14:textId="77777777" w:rsidR="00460408" w:rsidRDefault="00460408" w:rsidP="001E4D40">
      <w:pPr>
        <w:autoSpaceDE w:val="0"/>
        <w:autoSpaceDN w:val="0"/>
        <w:adjustRightInd w:val="0"/>
        <w:rPr>
          <w:rFonts w:ascii="Arial" w:hAnsi="Arial" w:cs="Arial"/>
          <w:color w:val="000000" w:themeColor="text1"/>
          <w:lang w:val="en-CA"/>
        </w:rPr>
        <w:sectPr w:rsidR="00460408" w:rsidSect="00460408">
          <w:type w:val="continuous"/>
          <w:pgSz w:w="11906" w:h="16838"/>
          <w:pgMar w:top="1417" w:right="1133" w:bottom="1134" w:left="993" w:header="708" w:footer="279" w:gutter="0"/>
          <w:cols w:num="2" w:space="708"/>
          <w:docGrid w:linePitch="360"/>
        </w:sectPr>
      </w:pPr>
    </w:p>
    <w:p w14:paraId="1F0E6872" w14:textId="0AB9EE3D" w:rsidR="004A321C" w:rsidRDefault="004A321C" w:rsidP="001E4D40">
      <w:pPr>
        <w:autoSpaceDE w:val="0"/>
        <w:autoSpaceDN w:val="0"/>
        <w:adjustRightInd w:val="0"/>
        <w:rPr>
          <w:rFonts w:ascii="Arial" w:hAnsi="Arial" w:cs="Arial"/>
          <w:color w:val="000000" w:themeColor="text1"/>
          <w:lang w:val="en-CA"/>
        </w:rPr>
      </w:pPr>
    </w:p>
    <w:p w14:paraId="21993E00" w14:textId="43149A2E" w:rsidR="00A66D0C" w:rsidRPr="001E4D40" w:rsidRDefault="00A66D0C" w:rsidP="00A66D0C">
      <w:pPr>
        <w:rPr>
          <w:rFonts w:ascii="Arial" w:eastAsia="Times New Roman" w:hAnsi="Arial" w:cs="Arial"/>
          <w:color w:val="000000"/>
          <w:lang w:val="en-US" w:eastAsia="de-DE"/>
        </w:rPr>
      </w:pPr>
      <w:r w:rsidRPr="001E4D40">
        <w:rPr>
          <w:rFonts w:ascii="Arial" w:hAnsi="Arial" w:cs="Arial"/>
          <w:color w:val="FF0000"/>
          <w:sz w:val="32"/>
          <w:szCs w:val="32"/>
          <w:lang w:val="en-US"/>
        </w:rPr>
        <w:t>About Auto Export Corporation (AEC)</w:t>
      </w:r>
    </w:p>
    <w:p w14:paraId="0EEC5C3F" w14:textId="77777777" w:rsidR="00A66D0C" w:rsidRPr="001E4D40" w:rsidRDefault="00A66D0C" w:rsidP="00A66D0C">
      <w:pPr>
        <w:rPr>
          <w:rFonts w:ascii="Arial" w:hAnsi="Arial" w:cs="Arial"/>
          <w:color w:val="FF0000"/>
          <w:lang w:val="en-US"/>
        </w:rPr>
      </w:pPr>
    </w:p>
    <w:p w14:paraId="1C9B92FD" w14:textId="77777777" w:rsidR="00A66D0C" w:rsidRPr="001E4D40" w:rsidRDefault="00A66D0C" w:rsidP="00A66D0C">
      <w:pPr>
        <w:rPr>
          <w:rFonts w:ascii="Arial" w:eastAsia="Times New Roman" w:hAnsi="Arial" w:cs="Arial"/>
          <w:color w:val="000000"/>
          <w:lang w:val="en-US" w:eastAsia="de-DE"/>
        </w:rPr>
      </w:pPr>
      <w:r w:rsidRPr="001E4D40">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operations.  AEC has local operations and facilities in its focus markets in NAFTA, EMEA and APAC. Customers turn to AEC for its reliable solutions and existing infrastructure that includes a vast contractual network of retail dealerships and key partners in the automotive industry. </w:t>
      </w:r>
    </w:p>
    <w:p w14:paraId="1762ACEF" w14:textId="77777777" w:rsidR="00A66D0C" w:rsidRPr="001E4D40" w:rsidRDefault="00A66D0C" w:rsidP="00A66D0C">
      <w:pPr>
        <w:spacing w:line="360" w:lineRule="auto"/>
        <w:rPr>
          <w:rFonts w:ascii="Arial" w:eastAsia="Times New Roman" w:hAnsi="Arial" w:cs="Arial"/>
          <w:color w:val="000000"/>
          <w:lang w:val="en-US" w:eastAsia="de-DE"/>
        </w:rPr>
      </w:pPr>
    </w:p>
    <w:p w14:paraId="3F910911" w14:textId="77777777" w:rsidR="00A66D0C" w:rsidRPr="001E4D40" w:rsidRDefault="00A66D0C" w:rsidP="00A66D0C">
      <w:pPr>
        <w:rPr>
          <w:rFonts w:ascii="Arial" w:hAnsi="Arial" w:cs="Arial"/>
          <w:color w:val="FF0000"/>
          <w:sz w:val="32"/>
          <w:szCs w:val="32"/>
          <w:lang w:val="en-US"/>
        </w:rPr>
      </w:pPr>
      <w:r w:rsidRPr="001E4D40">
        <w:rPr>
          <w:rFonts w:ascii="Arial" w:hAnsi="Arial" w:cs="Arial"/>
          <w:color w:val="FF0000"/>
          <w:sz w:val="32"/>
          <w:szCs w:val="32"/>
          <w:lang w:val="en-US"/>
        </w:rPr>
        <w:t xml:space="preserve">About AEC Europe – an Auto Export Corporation (AEC) Subsidiary </w:t>
      </w:r>
    </w:p>
    <w:p w14:paraId="3A15AC84" w14:textId="77777777" w:rsidR="00A66D0C" w:rsidRPr="001E4D40" w:rsidRDefault="00A66D0C" w:rsidP="00A66D0C">
      <w:pPr>
        <w:rPr>
          <w:rFonts w:ascii="Arial" w:hAnsi="Arial" w:cs="Arial"/>
          <w:lang w:val="en-US"/>
        </w:rPr>
      </w:pPr>
    </w:p>
    <w:p w14:paraId="132F353C" w14:textId="674A1E37" w:rsidR="00FD1B7D" w:rsidRDefault="00A66D0C" w:rsidP="00537CFA">
      <w:pPr>
        <w:rPr>
          <w:rFonts w:ascii="Arial" w:hAnsi="Arial" w:cs="Arial"/>
          <w:lang w:val="en-US"/>
        </w:rPr>
      </w:pPr>
      <w:r w:rsidRPr="001E4D40">
        <w:rPr>
          <w:rFonts w:ascii="Arial" w:hAnsi="Arial" w:cs="Arial"/>
          <w:lang w:val="en-US"/>
        </w:rPr>
        <w:t xml:space="preserve">As an official importer of the Fiat Chrysler (FCA) Dodge &amp; RAM branded vehicles and parts in Europe, AEC Europe is responsible for the distribution and retail network development of the American brands. Over </w:t>
      </w:r>
      <w:r w:rsidR="00460408">
        <w:rPr>
          <w:rFonts w:ascii="Arial" w:hAnsi="Arial" w:cs="Arial"/>
          <w:lang w:val="en-US"/>
        </w:rPr>
        <w:t>130</w:t>
      </w:r>
      <w:r w:rsidRPr="001E4D40">
        <w:rPr>
          <w:rFonts w:ascii="Arial" w:hAnsi="Arial" w:cs="Arial"/>
          <w:lang w:val="en-US"/>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 </w:t>
      </w:r>
      <w:bookmarkEnd w:id="0"/>
      <w:bookmarkEnd w:id="1"/>
    </w:p>
    <w:p w14:paraId="217622B0" w14:textId="77777777" w:rsidR="00FD1B7D" w:rsidRDefault="00FD1B7D">
      <w:pPr>
        <w:spacing w:after="160" w:line="259" w:lineRule="auto"/>
        <w:rPr>
          <w:rFonts w:ascii="Arial" w:hAnsi="Arial" w:cs="Arial"/>
          <w:lang w:val="en-US"/>
        </w:rPr>
      </w:pPr>
      <w:r>
        <w:rPr>
          <w:rFonts w:ascii="Arial" w:hAnsi="Arial" w:cs="Arial"/>
          <w:lang w:val="en-US"/>
        </w:rPr>
        <w:br w:type="page"/>
      </w:r>
    </w:p>
    <w:p w14:paraId="6F5BF5BD" w14:textId="55B02BB9" w:rsidR="00FD1B7D" w:rsidRPr="001E4D40" w:rsidRDefault="00FD1B7D" w:rsidP="00FD1B7D">
      <w:pPr>
        <w:rPr>
          <w:rFonts w:ascii="Arial" w:eastAsia="Times New Roman" w:hAnsi="Arial" w:cs="Arial"/>
          <w:color w:val="000000"/>
          <w:lang w:val="en-US" w:eastAsia="de-DE"/>
        </w:rPr>
      </w:pPr>
      <w:r>
        <w:rPr>
          <w:rFonts w:ascii="Arial" w:hAnsi="Arial" w:cs="Arial"/>
          <w:color w:val="FF0000"/>
          <w:sz w:val="32"/>
          <w:szCs w:val="32"/>
          <w:lang w:val="en-US"/>
        </w:rPr>
        <w:lastRenderedPageBreak/>
        <w:t>Santander Consumer Finance</w:t>
      </w:r>
      <w:r w:rsidRPr="001E4D40">
        <w:rPr>
          <w:rFonts w:ascii="Arial" w:hAnsi="Arial" w:cs="Arial"/>
          <w:color w:val="FF0000"/>
          <w:sz w:val="32"/>
          <w:szCs w:val="32"/>
          <w:lang w:val="en-US"/>
        </w:rPr>
        <w:t xml:space="preserve"> (</w:t>
      </w:r>
      <w:r>
        <w:rPr>
          <w:rFonts w:ascii="Arial" w:hAnsi="Arial" w:cs="Arial"/>
          <w:color w:val="FF0000"/>
          <w:sz w:val="32"/>
          <w:szCs w:val="32"/>
          <w:lang w:val="en-US"/>
        </w:rPr>
        <w:t>SCF</w:t>
      </w:r>
      <w:r w:rsidRPr="001E4D40">
        <w:rPr>
          <w:rFonts w:ascii="Arial" w:hAnsi="Arial" w:cs="Arial"/>
          <w:color w:val="FF0000"/>
          <w:sz w:val="32"/>
          <w:szCs w:val="32"/>
          <w:lang w:val="en-US"/>
        </w:rPr>
        <w:t>)</w:t>
      </w:r>
    </w:p>
    <w:p w14:paraId="35EF45DA" w14:textId="77777777" w:rsidR="00FD1B7D" w:rsidRPr="00FD1B7D" w:rsidRDefault="00FD1B7D" w:rsidP="00FD1B7D">
      <w:pPr>
        <w:rPr>
          <w:rFonts w:ascii="Arial" w:hAnsi="Arial" w:cs="Arial"/>
          <w:lang w:val="en-US"/>
        </w:rPr>
      </w:pPr>
    </w:p>
    <w:p w14:paraId="46A436EF" w14:textId="78AA653E" w:rsidR="00FD1B7D" w:rsidRPr="00FD1B7D" w:rsidRDefault="00FD1B7D" w:rsidP="00FD1B7D">
      <w:pPr>
        <w:rPr>
          <w:rFonts w:ascii="Arial" w:hAnsi="Arial" w:cs="Arial"/>
          <w:lang w:val="en-GB"/>
        </w:rPr>
      </w:pPr>
      <w:r w:rsidRPr="00FD1B7D">
        <w:rPr>
          <w:rFonts w:ascii="Arial" w:hAnsi="Arial" w:cs="Arial"/>
          <w:lang w:val="en-GB"/>
        </w:rPr>
        <w:t xml:space="preserve">Santander Consumer Finance (SCF) is a leading consumer finance company present in 15 European countries, </w:t>
      </w:r>
      <w:r w:rsidRPr="00FD1B7D">
        <w:rPr>
          <w:rFonts w:ascii="Arial" w:hAnsi="Arial" w:cs="Arial"/>
          <w:lang w:val="en-GB"/>
        </w:rPr>
        <w:t>China,</w:t>
      </w:r>
      <w:r w:rsidRPr="00FD1B7D">
        <w:rPr>
          <w:rFonts w:ascii="Arial" w:hAnsi="Arial" w:cs="Arial"/>
          <w:lang w:val="en-GB"/>
        </w:rPr>
        <w:t xml:space="preserve"> and Canada. More than 14,500 professionals provide leading consumer finance products and services to more than 19 million customers and 130,000 point of sale partners at the close of June 2020. SCF offers a wide range of consumer finance solutions, mainly through point-of-sales, where the company has developed a unique expertise, and direct-to-consumer channels such as branches, phone </w:t>
      </w:r>
      <w:proofErr w:type="spellStart"/>
      <w:r w:rsidRPr="00FD1B7D">
        <w:rPr>
          <w:rFonts w:ascii="Arial" w:hAnsi="Arial" w:cs="Arial"/>
          <w:lang w:val="en-GB"/>
        </w:rPr>
        <w:t>centers</w:t>
      </w:r>
      <w:proofErr w:type="spellEnd"/>
      <w:r w:rsidRPr="00FD1B7D">
        <w:rPr>
          <w:rFonts w:ascii="Arial" w:hAnsi="Arial" w:cs="Arial"/>
          <w:lang w:val="en-GB"/>
        </w:rPr>
        <w:t xml:space="preserve"> and internet. SCF is part of Santander, one of the largest financial groups in the world.</w:t>
      </w:r>
    </w:p>
    <w:p w14:paraId="351B34D7" w14:textId="77777777" w:rsidR="00FD1B7D" w:rsidRPr="00FD1B7D" w:rsidRDefault="00FD1B7D" w:rsidP="00FD1B7D">
      <w:pPr>
        <w:spacing w:line="360" w:lineRule="auto"/>
        <w:rPr>
          <w:rFonts w:ascii="Arial" w:eastAsia="Times New Roman" w:hAnsi="Arial" w:cs="Arial"/>
          <w:color w:val="000000"/>
          <w:lang w:val="en-GB" w:eastAsia="de-DE"/>
        </w:rPr>
      </w:pPr>
    </w:p>
    <w:p w14:paraId="6FC6F0FF" w14:textId="217BFBF0" w:rsidR="00FD1B7D" w:rsidRPr="001E4D40" w:rsidRDefault="00FD1B7D" w:rsidP="00FD1B7D">
      <w:pPr>
        <w:rPr>
          <w:rFonts w:ascii="Arial" w:hAnsi="Arial" w:cs="Arial"/>
          <w:color w:val="FF0000"/>
          <w:sz w:val="32"/>
          <w:szCs w:val="32"/>
          <w:lang w:val="en-US"/>
        </w:rPr>
      </w:pPr>
      <w:r>
        <w:rPr>
          <w:rFonts w:ascii="Arial" w:hAnsi="Arial" w:cs="Arial"/>
          <w:color w:val="FF0000"/>
          <w:sz w:val="32"/>
          <w:szCs w:val="32"/>
          <w:lang w:val="en-US"/>
        </w:rPr>
        <w:t>Banco Santander (SAN SM, STD US, BNC LN)</w:t>
      </w:r>
    </w:p>
    <w:p w14:paraId="3E185F1F" w14:textId="77777777" w:rsidR="00FD1B7D" w:rsidRPr="001E4D40" w:rsidRDefault="00FD1B7D" w:rsidP="00FD1B7D">
      <w:pPr>
        <w:rPr>
          <w:rFonts w:ascii="Arial" w:hAnsi="Arial" w:cs="Arial"/>
          <w:lang w:val="en-US"/>
        </w:rPr>
      </w:pPr>
    </w:p>
    <w:p w14:paraId="4D5EDBBC" w14:textId="63F68E56" w:rsidR="00FD1B7D" w:rsidRPr="00FD1B7D" w:rsidRDefault="00FD1B7D" w:rsidP="00FD1B7D">
      <w:pPr>
        <w:rPr>
          <w:rFonts w:ascii="Arial" w:hAnsi="Arial" w:cs="Arial"/>
          <w:lang w:val="en-GB"/>
        </w:rPr>
      </w:pPr>
      <w:r w:rsidRPr="00FD1B7D">
        <w:rPr>
          <w:rFonts w:ascii="Arial" w:hAnsi="Arial" w:cs="Arial"/>
          <w:lang w:val="en-GB"/>
        </w:rPr>
        <w:t xml:space="preserve">Banco Santander (SAN SM, STD US, BNC LN) is a leading retail and commercial bank, founded in 1857 and headquartered in Spain. It has a meaningful presence in 10 core markets in Europe and the Americas and is one of the largest banks in the world by market capitalization. Its purpose is to help people and businesses prosper in a simple, </w:t>
      </w:r>
      <w:r w:rsidRPr="00FD1B7D">
        <w:rPr>
          <w:rFonts w:ascii="Arial" w:hAnsi="Arial" w:cs="Arial"/>
          <w:lang w:val="en-GB"/>
        </w:rPr>
        <w:t>personal,</w:t>
      </w:r>
      <w:r w:rsidRPr="00FD1B7D">
        <w:rPr>
          <w:rFonts w:ascii="Arial" w:hAnsi="Arial" w:cs="Arial"/>
          <w:lang w:val="en-GB"/>
        </w:rPr>
        <w:t xml:space="preserve"> and fair way. Santander is building a more responsible bank and has made a number of commitments to support this objective, including raising over €120 billion in green financing between 2019 and 2025, as well as financially empowering more than 10 million people over the same period. At the end of the first half of 2020, Banco Santander had more than a trillion euros in total funds, 146 million customers, of which 21.5 million are loyal and 40 million are digital, 11,800 branches and 194,000 employees</w:t>
      </w:r>
    </w:p>
    <w:p w14:paraId="56DBD60F" w14:textId="315CBA2B" w:rsidR="007E7A09" w:rsidRPr="00FD1B7D" w:rsidRDefault="007E7A09" w:rsidP="00FD1B7D">
      <w:pPr>
        <w:spacing w:line="360" w:lineRule="auto"/>
        <w:rPr>
          <w:rFonts w:ascii="Arial" w:eastAsia="Times New Roman" w:hAnsi="Arial" w:cs="Arial"/>
          <w:lang w:val="en-GB" w:eastAsia="de-DE"/>
        </w:rPr>
      </w:pPr>
    </w:p>
    <w:sectPr w:rsidR="007E7A09" w:rsidRPr="00FD1B7D" w:rsidSect="00460408">
      <w:type w:val="continuous"/>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C554B" w14:textId="77777777" w:rsidR="00094889" w:rsidRDefault="00094889" w:rsidP="00656C4B">
      <w:r>
        <w:separator/>
      </w:r>
    </w:p>
  </w:endnote>
  <w:endnote w:type="continuationSeparator" w:id="0">
    <w:p w14:paraId="59B87E50" w14:textId="77777777" w:rsidR="00094889" w:rsidRDefault="00094889" w:rsidP="006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0 Thin">
    <w:altName w:val="Calibri"/>
    <w:panose1 w:val="00000300000000000000"/>
    <w:charset w:val="00"/>
    <w:family w:val="modern"/>
    <w:notTrueType/>
    <w:pitch w:val="variable"/>
    <w:sig w:usb0="00000207" w:usb1="00000000" w:usb2="00000000" w:usb3="00000000" w:csb0="000000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FD1B7D"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77777777"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E7232C" w:rsidRPr="00D2246E" w:rsidRDefault="00E7232C"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5567" w14:textId="77777777" w:rsidR="00094889" w:rsidRDefault="00094889" w:rsidP="00656C4B">
      <w:r>
        <w:separator/>
      </w:r>
    </w:p>
  </w:footnote>
  <w:footnote w:type="continuationSeparator" w:id="0">
    <w:p w14:paraId="4EF586D6" w14:textId="77777777" w:rsidR="00094889" w:rsidRDefault="00094889" w:rsidP="006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61312"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6DF"/>
    <w:multiLevelType w:val="hybridMultilevel"/>
    <w:tmpl w:val="3F66B564"/>
    <w:lvl w:ilvl="0" w:tplc="6AA4AE60">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6"/>
  </w:num>
  <w:num w:numId="6">
    <w:abstractNumId w:val="13"/>
  </w:num>
  <w:num w:numId="7">
    <w:abstractNumId w:val="9"/>
  </w:num>
  <w:num w:numId="8">
    <w:abstractNumId w:val="17"/>
  </w:num>
  <w:num w:numId="9">
    <w:abstractNumId w:val="7"/>
  </w:num>
  <w:num w:numId="10">
    <w:abstractNumId w:val="18"/>
  </w:num>
  <w:num w:numId="11">
    <w:abstractNumId w:val="11"/>
  </w:num>
  <w:num w:numId="12">
    <w:abstractNumId w:val="8"/>
  </w:num>
  <w:num w:numId="13">
    <w:abstractNumId w:val="1"/>
  </w:num>
  <w:num w:numId="14">
    <w:abstractNumId w:val="14"/>
  </w:num>
  <w:num w:numId="15">
    <w:abstractNumId w:val="6"/>
  </w:num>
  <w:num w:numId="16">
    <w:abstractNumId w:val="2"/>
  </w:num>
  <w:num w:numId="17">
    <w:abstractNumId w:val="12"/>
  </w:num>
  <w:num w:numId="18">
    <w:abstractNumId w:val="5"/>
  </w:num>
  <w:num w:numId="19">
    <w:abstractNumId w:val="10"/>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1ECC"/>
    <w:rsid w:val="00013A97"/>
    <w:rsid w:val="00013E6E"/>
    <w:rsid w:val="000211F2"/>
    <w:rsid w:val="00023852"/>
    <w:rsid w:val="0003067E"/>
    <w:rsid w:val="0003363B"/>
    <w:rsid w:val="00041E68"/>
    <w:rsid w:val="00042F2E"/>
    <w:rsid w:val="00043FA6"/>
    <w:rsid w:val="0004752C"/>
    <w:rsid w:val="00051727"/>
    <w:rsid w:val="00055B5C"/>
    <w:rsid w:val="0006564A"/>
    <w:rsid w:val="00065F73"/>
    <w:rsid w:val="000740EE"/>
    <w:rsid w:val="000766F4"/>
    <w:rsid w:val="00084CEE"/>
    <w:rsid w:val="00090D01"/>
    <w:rsid w:val="0009269B"/>
    <w:rsid w:val="00092C72"/>
    <w:rsid w:val="000934DA"/>
    <w:rsid w:val="000946C9"/>
    <w:rsid w:val="0009474E"/>
    <w:rsid w:val="00094889"/>
    <w:rsid w:val="00094A7C"/>
    <w:rsid w:val="000A1EBC"/>
    <w:rsid w:val="000A2CB1"/>
    <w:rsid w:val="000A3A1B"/>
    <w:rsid w:val="000C5CDB"/>
    <w:rsid w:val="000D0206"/>
    <w:rsid w:val="000D2198"/>
    <w:rsid w:val="000D2743"/>
    <w:rsid w:val="000D7A58"/>
    <w:rsid w:val="000E2192"/>
    <w:rsid w:val="000E681C"/>
    <w:rsid w:val="000F725D"/>
    <w:rsid w:val="001018FC"/>
    <w:rsid w:val="0010421E"/>
    <w:rsid w:val="00116617"/>
    <w:rsid w:val="00116D47"/>
    <w:rsid w:val="00123663"/>
    <w:rsid w:val="00127930"/>
    <w:rsid w:val="0014022C"/>
    <w:rsid w:val="00140EC2"/>
    <w:rsid w:val="001510D6"/>
    <w:rsid w:val="00154ED5"/>
    <w:rsid w:val="00160E40"/>
    <w:rsid w:val="00170853"/>
    <w:rsid w:val="0017246A"/>
    <w:rsid w:val="00172569"/>
    <w:rsid w:val="00176286"/>
    <w:rsid w:val="00176BA2"/>
    <w:rsid w:val="001902A5"/>
    <w:rsid w:val="001A039F"/>
    <w:rsid w:val="001A0882"/>
    <w:rsid w:val="001A48E5"/>
    <w:rsid w:val="001A576C"/>
    <w:rsid w:val="001B0481"/>
    <w:rsid w:val="001B52CF"/>
    <w:rsid w:val="001B6F28"/>
    <w:rsid w:val="001C28F2"/>
    <w:rsid w:val="001D19A4"/>
    <w:rsid w:val="001D2E66"/>
    <w:rsid w:val="001D713D"/>
    <w:rsid w:val="001E3702"/>
    <w:rsid w:val="001E4D40"/>
    <w:rsid w:val="001F2950"/>
    <w:rsid w:val="001F354F"/>
    <w:rsid w:val="001F3E57"/>
    <w:rsid w:val="001F4ECE"/>
    <w:rsid w:val="001F7247"/>
    <w:rsid w:val="0022177B"/>
    <w:rsid w:val="00230119"/>
    <w:rsid w:val="0024103E"/>
    <w:rsid w:val="00243215"/>
    <w:rsid w:val="00245212"/>
    <w:rsid w:val="00245320"/>
    <w:rsid w:val="00250996"/>
    <w:rsid w:val="00253DC9"/>
    <w:rsid w:val="0025401F"/>
    <w:rsid w:val="0025492E"/>
    <w:rsid w:val="002615F6"/>
    <w:rsid w:val="002725A4"/>
    <w:rsid w:val="00275E2E"/>
    <w:rsid w:val="00290940"/>
    <w:rsid w:val="00294CF4"/>
    <w:rsid w:val="00297B7D"/>
    <w:rsid w:val="002A3CA2"/>
    <w:rsid w:val="002B7EA1"/>
    <w:rsid w:val="002D0390"/>
    <w:rsid w:val="002D1D36"/>
    <w:rsid w:val="002D2D19"/>
    <w:rsid w:val="002D7E78"/>
    <w:rsid w:val="002E2A33"/>
    <w:rsid w:val="002E3EA2"/>
    <w:rsid w:val="002E61DC"/>
    <w:rsid w:val="002E6540"/>
    <w:rsid w:val="002E723C"/>
    <w:rsid w:val="002F25FA"/>
    <w:rsid w:val="002F3895"/>
    <w:rsid w:val="00301628"/>
    <w:rsid w:val="00305898"/>
    <w:rsid w:val="00312731"/>
    <w:rsid w:val="00313103"/>
    <w:rsid w:val="00316E31"/>
    <w:rsid w:val="00316F90"/>
    <w:rsid w:val="00321FE8"/>
    <w:rsid w:val="00330F0C"/>
    <w:rsid w:val="00333C77"/>
    <w:rsid w:val="00335CEB"/>
    <w:rsid w:val="003442AC"/>
    <w:rsid w:val="003625C7"/>
    <w:rsid w:val="00364BA2"/>
    <w:rsid w:val="00372373"/>
    <w:rsid w:val="00373C6C"/>
    <w:rsid w:val="0037769C"/>
    <w:rsid w:val="00377869"/>
    <w:rsid w:val="0038065C"/>
    <w:rsid w:val="00380DCE"/>
    <w:rsid w:val="00384913"/>
    <w:rsid w:val="003867AB"/>
    <w:rsid w:val="00395035"/>
    <w:rsid w:val="003A14F0"/>
    <w:rsid w:val="003A4154"/>
    <w:rsid w:val="003A42D2"/>
    <w:rsid w:val="003A4924"/>
    <w:rsid w:val="003B1F4B"/>
    <w:rsid w:val="003C280A"/>
    <w:rsid w:val="003C544D"/>
    <w:rsid w:val="003C580B"/>
    <w:rsid w:val="003D0140"/>
    <w:rsid w:val="003D5480"/>
    <w:rsid w:val="003D5483"/>
    <w:rsid w:val="003F7151"/>
    <w:rsid w:val="00400311"/>
    <w:rsid w:val="00403335"/>
    <w:rsid w:val="00411CC1"/>
    <w:rsid w:val="00412034"/>
    <w:rsid w:val="0041437E"/>
    <w:rsid w:val="004205CE"/>
    <w:rsid w:val="00422A4A"/>
    <w:rsid w:val="00424AFC"/>
    <w:rsid w:val="0042566C"/>
    <w:rsid w:val="004256BF"/>
    <w:rsid w:val="00431DB0"/>
    <w:rsid w:val="00432374"/>
    <w:rsid w:val="0044469F"/>
    <w:rsid w:val="00451E51"/>
    <w:rsid w:val="00454A22"/>
    <w:rsid w:val="00460408"/>
    <w:rsid w:val="00461A0B"/>
    <w:rsid w:val="0046262B"/>
    <w:rsid w:val="00480B21"/>
    <w:rsid w:val="00483375"/>
    <w:rsid w:val="00484DF0"/>
    <w:rsid w:val="00485DB1"/>
    <w:rsid w:val="0048600C"/>
    <w:rsid w:val="004870F6"/>
    <w:rsid w:val="004908D3"/>
    <w:rsid w:val="00493FFB"/>
    <w:rsid w:val="004958A5"/>
    <w:rsid w:val="004A321C"/>
    <w:rsid w:val="004A3227"/>
    <w:rsid w:val="004A490C"/>
    <w:rsid w:val="004A525D"/>
    <w:rsid w:val="004A67E2"/>
    <w:rsid w:val="004A7C35"/>
    <w:rsid w:val="004B5E5C"/>
    <w:rsid w:val="004B7156"/>
    <w:rsid w:val="004C50A0"/>
    <w:rsid w:val="004D6BB6"/>
    <w:rsid w:val="004D6EC6"/>
    <w:rsid w:val="004E1DA1"/>
    <w:rsid w:val="004E2A42"/>
    <w:rsid w:val="004F09D5"/>
    <w:rsid w:val="00500CD8"/>
    <w:rsid w:val="00501893"/>
    <w:rsid w:val="00501B45"/>
    <w:rsid w:val="00505052"/>
    <w:rsid w:val="00505A2A"/>
    <w:rsid w:val="00510F02"/>
    <w:rsid w:val="0051743E"/>
    <w:rsid w:val="00526852"/>
    <w:rsid w:val="00537CFA"/>
    <w:rsid w:val="005409D6"/>
    <w:rsid w:val="00540FA8"/>
    <w:rsid w:val="00544C6B"/>
    <w:rsid w:val="005457B9"/>
    <w:rsid w:val="00552CBB"/>
    <w:rsid w:val="00553F33"/>
    <w:rsid w:val="00561420"/>
    <w:rsid w:val="005634BF"/>
    <w:rsid w:val="00567860"/>
    <w:rsid w:val="0058576C"/>
    <w:rsid w:val="00594118"/>
    <w:rsid w:val="005A3D20"/>
    <w:rsid w:val="005A3E2B"/>
    <w:rsid w:val="005A4497"/>
    <w:rsid w:val="005A5C2A"/>
    <w:rsid w:val="005B1565"/>
    <w:rsid w:val="005B1BEE"/>
    <w:rsid w:val="005B269E"/>
    <w:rsid w:val="005B56E4"/>
    <w:rsid w:val="005C3ABE"/>
    <w:rsid w:val="005C7D68"/>
    <w:rsid w:val="005D3F81"/>
    <w:rsid w:val="005E1552"/>
    <w:rsid w:val="005E2E57"/>
    <w:rsid w:val="005E62C7"/>
    <w:rsid w:val="005E653D"/>
    <w:rsid w:val="00605E8C"/>
    <w:rsid w:val="00610175"/>
    <w:rsid w:val="00611E99"/>
    <w:rsid w:val="006336B2"/>
    <w:rsid w:val="006371C5"/>
    <w:rsid w:val="00640A97"/>
    <w:rsid w:val="00640D8F"/>
    <w:rsid w:val="0064298A"/>
    <w:rsid w:val="00643CDA"/>
    <w:rsid w:val="006445DE"/>
    <w:rsid w:val="0064654D"/>
    <w:rsid w:val="0064777B"/>
    <w:rsid w:val="00650C7A"/>
    <w:rsid w:val="00655DA3"/>
    <w:rsid w:val="00656C4B"/>
    <w:rsid w:val="006577D0"/>
    <w:rsid w:val="00660013"/>
    <w:rsid w:val="006600CC"/>
    <w:rsid w:val="006614E5"/>
    <w:rsid w:val="00661F78"/>
    <w:rsid w:val="00662679"/>
    <w:rsid w:val="00667356"/>
    <w:rsid w:val="00681902"/>
    <w:rsid w:val="00695C88"/>
    <w:rsid w:val="006A3A4F"/>
    <w:rsid w:val="006A5A47"/>
    <w:rsid w:val="006B22C1"/>
    <w:rsid w:val="006B5BCA"/>
    <w:rsid w:val="006B681B"/>
    <w:rsid w:val="006B7BF7"/>
    <w:rsid w:val="006C0EF3"/>
    <w:rsid w:val="006C5F44"/>
    <w:rsid w:val="006C7F10"/>
    <w:rsid w:val="006D56DD"/>
    <w:rsid w:val="006E319A"/>
    <w:rsid w:val="006E4E39"/>
    <w:rsid w:val="006E7C9D"/>
    <w:rsid w:val="006F1A23"/>
    <w:rsid w:val="006F1A32"/>
    <w:rsid w:val="006F4B89"/>
    <w:rsid w:val="0071585B"/>
    <w:rsid w:val="00720552"/>
    <w:rsid w:val="0072138B"/>
    <w:rsid w:val="00723BE2"/>
    <w:rsid w:val="00725564"/>
    <w:rsid w:val="00725F74"/>
    <w:rsid w:val="00730A2D"/>
    <w:rsid w:val="0073154B"/>
    <w:rsid w:val="00731744"/>
    <w:rsid w:val="00734602"/>
    <w:rsid w:val="00740932"/>
    <w:rsid w:val="007412C3"/>
    <w:rsid w:val="00744333"/>
    <w:rsid w:val="007443FB"/>
    <w:rsid w:val="007459F9"/>
    <w:rsid w:val="0075013A"/>
    <w:rsid w:val="00752750"/>
    <w:rsid w:val="007542B6"/>
    <w:rsid w:val="007558A0"/>
    <w:rsid w:val="00757C5B"/>
    <w:rsid w:val="007616EE"/>
    <w:rsid w:val="007638EA"/>
    <w:rsid w:val="00767CF6"/>
    <w:rsid w:val="007710A0"/>
    <w:rsid w:val="0077265C"/>
    <w:rsid w:val="00780FCD"/>
    <w:rsid w:val="0078137B"/>
    <w:rsid w:val="00786054"/>
    <w:rsid w:val="00786AA4"/>
    <w:rsid w:val="00791209"/>
    <w:rsid w:val="00795C3F"/>
    <w:rsid w:val="00797155"/>
    <w:rsid w:val="007A2A7B"/>
    <w:rsid w:val="007A4AB5"/>
    <w:rsid w:val="007B2664"/>
    <w:rsid w:val="007B78E7"/>
    <w:rsid w:val="007C3304"/>
    <w:rsid w:val="007D3B06"/>
    <w:rsid w:val="007D570B"/>
    <w:rsid w:val="007E43D4"/>
    <w:rsid w:val="007E7A09"/>
    <w:rsid w:val="0080498A"/>
    <w:rsid w:val="00805851"/>
    <w:rsid w:val="008147D7"/>
    <w:rsid w:val="0081528C"/>
    <w:rsid w:val="00815F29"/>
    <w:rsid w:val="00817200"/>
    <w:rsid w:val="00817B99"/>
    <w:rsid w:val="00820330"/>
    <w:rsid w:val="00820DA9"/>
    <w:rsid w:val="00821E02"/>
    <w:rsid w:val="00827712"/>
    <w:rsid w:val="008332AF"/>
    <w:rsid w:val="0083752E"/>
    <w:rsid w:val="00841253"/>
    <w:rsid w:val="00843080"/>
    <w:rsid w:val="008445D9"/>
    <w:rsid w:val="00844E28"/>
    <w:rsid w:val="008468D1"/>
    <w:rsid w:val="00846F0E"/>
    <w:rsid w:val="00852D51"/>
    <w:rsid w:val="00853539"/>
    <w:rsid w:val="008538BC"/>
    <w:rsid w:val="0086076D"/>
    <w:rsid w:val="008638BA"/>
    <w:rsid w:val="00865F02"/>
    <w:rsid w:val="008673B6"/>
    <w:rsid w:val="00870699"/>
    <w:rsid w:val="00875F78"/>
    <w:rsid w:val="00875F8A"/>
    <w:rsid w:val="0088208F"/>
    <w:rsid w:val="00884365"/>
    <w:rsid w:val="00884DC2"/>
    <w:rsid w:val="008968EC"/>
    <w:rsid w:val="00897D92"/>
    <w:rsid w:val="008A17C1"/>
    <w:rsid w:val="008A6609"/>
    <w:rsid w:val="008B0C1F"/>
    <w:rsid w:val="008B394C"/>
    <w:rsid w:val="008B77EE"/>
    <w:rsid w:val="008E3024"/>
    <w:rsid w:val="008E3118"/>
    <w:rsid w:val="008E6036"/>
    <w:rsid w:val="008F3C12"/>
    <w:rsid w:val="008F503D"/>
    <w:rsid w:val="008F6A24"/>
    <w:rsid w:val="008F7F0E"/>
    <w:rsid w:val="00901083"/>
    <w:rsid w:val="0090231C"/>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70C79"/>
    <w:rsid w:val="00971E4C"/>
    <w:rsid w:val="00972BDD"/>
    <w:rsid w:val="009756F2"/>
    <w:rsid w:val="009777F4"/>
    <w:rsid w:val="00993CD0"/>
    <w:rsid w:val="00996E33"/>
    <w:rsid w:val="009A633E"/>
    <w:rsid w:val="009B4B28"/>
    <w:rsid w:val="009C405F"/>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00CA"/>
    <w:rsid w:val="00A53C29"/>
    <w:rsid w:val="00A615A2"/>
    <w:rsid w:val="00A66D0C"/>
    <w:rsid w:val="00A70051"/>
    <w:rsid w:val="00A71065"/>
    <w:rsid w:val="00A75B8E"/>
    <w:rsid w:val="00A75DBA"/>
    <w:rsid w:val="00A806D8"/>
    <w:rsid w:val="00A80D96"/>
    <w:rsid w:val="00A90B66"/>
    <w:rsid w:val="00AA52BC"/>
    <w:rsid w:val="00AB4EAC"/>
    <w:rsid w:val="00AB769A"/>
    <w:rsid w:val="00AC3A06"/>
    <w:rsid w:val="00AC4856"/>
    <w:rsid w:val="00AE0662"/>
    <w:rsid w:val="00AE781C"/>
    <w:rsid w:val="00AF1898"/>
    <w:rsid w:val="00AF37C3"/>
    <w:rsid w:val="00AF3A4A"/>
    <w:rsid w:val="00AF79BB"/>
    <w:rsid w:val="00B05DF9"/>
    <w:rsid w:val="00B071BD"/>
    <w:rsid w:val="00B10DA4"/>
    <w:rsid w:val="00B111B3"/>
    <w:rsid w:val="00B153D0"/>
    <w:rsid w:val="00B168FC"/>
    <w:rsid w:val="00B224DD"/>
    <w:rsid w:val="00B228FE"/>
    <w:rsid w:val="00B23C76"/>
    <w:rsid w:val="00B25E14"/>
    <w:rsid w:val="00B32E39"/>
    <w:rsid w:val="00B33B87"/>
    <w:rsid w:val="00B37E36"/>
    <w:rsid w:val="00B52200"/>
    <w:rsid w:val="00B57B40"/>
    <w:rsid w:val="00B63F85"/>
    <w:rsid w:val="00B645EC"/>
    <w:rsid w:val="00B90C57"/>
    <w:rsid w:val="00B93C2D"/>
    <w:rsid w:val="00BA5D41"/>
    <w:rsid w:val="00BA67FB"/>
    <w:rsid w:val="00BA7A32"/>
    <w:rsid w:val="00BB1BC9"/>
    <w:rsid w:val="00BB1FF6"/>
    <w:rsid w:val="00BC1D28"/>
    <w:rsid w:val="00BC2508"/>
    <w:rsid w:val="00BC4C58"/>
    <w:rsid w:val="00BC4E50"/>
    <w:rsid w:val="00BD3BAB"/>
    <w:rsid w:val="00BD42C6"/>
    <w:rsid w:val="00BE1EC3"/>
    <w:rsid w:val="00BE4872"/>
    <w:rsid w:val="00BF3DCD"/>
    <w:rsid w:val="00BF553F"/>
    <w:rsid w:val="00BF58CE"/>
    <w:rsid w:val="00BF5E8C"/>
    <w:rsid w:val="00C01ABE"/>
    <w:rsid w:val="00C02DF9"/>
    <w:rsid w:val="00C04E6D"/>
    <w:rsid w:val="00C065B3"/>
    <w:rsid w:val="00C10F18"/>
    <w:rsid w:val="00C122B3"/>
    <w:rsid w:val="00C13473"/>
    <w:rsid w:val="00C143BD"/>
    <w:rsid w:val="00C1459E"/>
    <w:rsid w:val="00C237B7"/>
    <w:rsid w:val="00C244E2"/>
    <w:rsid w:val="00C2642B"/>
    <w:rsid w:val="00C40331"/>
    <w:rsid w:val="00C420C9"/>
    <w:rsid w:val="00C43486"/>
    <w:rsid w:val="00C454DA"/>
    <w:rsid w:val="00C46D7A"/>
    <w:rsid w:val="00C46FDE"/>
    <w:rsid w:val="00C50536"/>
    <w:rsid w:val="00C65BBA"/>
    <w:rsid w:val="00C67B5F"/>
    <w:rsid w:val="00C7253C"/>
    <w:rsid w:val="00C72E25"/>
    <w:rsid w:val="00C72F4E"/>
    <w:rsid w:val="00C73B64"/>
    <w:rsid w:val="00C805ED"/>
    <w:rsid w:val="00C86BFA"/>
    <w:rsid w:val="00C907E2"/>
    <w:rsid w:val="00CB1C84"/>
    <w:rsid w:val="00CB257F"/>
    <w:rsid w:val="00CC2789"/>
    <w:rsid w:val="00CC2E84"/>
    <w:rsid w:val="00CC53ED"/>
    <w:rsid w:val="00CC782A"/>
    <w:rsid w:val="00CD2E7F"/>
    <w:rsid w:val="00CD6079"/>
    <w:rsid w:val="00CD6C98"/>
    <w:rsid w:val="00CD7B76"/>
    <w:rsid w:val="00CE57B2"/>
    <w:rsid w:val="00CF5B0A"/>
    <w:rsid w:val="00CF6DCA"/>
    <w:rsid w:val="00D0177E"/>
    <w:rsid w:val="00D06223"/>
    <w:rsid w:val="00D164A4"/>
    <w:rsid w:val="00D211F0"/>
    <w:rsid w:val="00D2246E"/>
    <w:rsid w:val="00D22EF7"/>
    <w:rsid w:val="00D279F9"/>
    <w:rsid w:val="00D356FC"/>
    <w:rsid w:val="00D35EB3"/>
    <w:rsid w:val="00D4013F"/>
    <w:rsid w:val="00D41BA1"/>
    <w:rsid w:val="00D43E1E"/>
    <w:rsid w:val="00D479DA"/>
    <w:rsid w:val="00D50F34"/>
    <w:rsid w:val="00D53B67"/>
    <w:rsid w:val="00D55EAF"/>
    <w:rsid w:val="00D57933"/>
    <w:rsid w:val="00D62A23"/>
    <w:rsid w:val="00D72B68"/>
    <w:rsid w:val="00D7388A"/>
    <w:rsid w:val="00D76451"/>
    <w:rsid w:val="00D76FD5"/>
    <w:rsid w:val="00D818F3"/>
    <w:rsid w:val="00D8305C"/>
    <w:rsid w:val="00D903F0"/>
    <w:rsid w:val="00D907F9"/>
    <w:rsid w:val="00D975C3"/>
    <w:rsid w:val="00DA3725"/>
    <w:rsid w:val="00DB4C6E"/>
    <w:rsid w:val="00DD74E2"/>
    <w:rsid w:val="00DE35B2"/>
    <w:rsid w:val="00DE3656"/>
    <w:rsid w:val="00DE4F06"/>
    <w:rsid w:val="00DE5424"/>
    <w:rsid w:val="00DF1CDD"/>
    <w:rsid w:val="00E02525"/>
    <w:rsid w:val="00E04E54"/>
    <w:rsid w:val="00E072AF"/>
    <w:rsid w:val="00E07BAD"/>
    <w:rsid w:val="00E40ECB"/>
    <w:rsid w:val="00E44193"/>
    <w:rsid w:val="00E508B5"/>
    <w:rsid w:val="00E63EA8"/>
    <w:rsid w:val="00E64811"/>
    <w:rsid w:val="00E7232C"/>
    <w:rsid w:val="00E81646"/>
    <w:rsid w:val="00E835CB"/>
    <w:rsid w:val="00E91889"/>
    <w:rsid w:val="00E9664C"/>
    <w:rsid w:val="00E968BB"/>
    <w:rsid w:val="00EA3ABB"/>
    <w:rsid w:val="00EA4440"/>
    <w:rsid w:val="00EA4AFC"/>
    <w:rsid w:val="00EA4CD2"/>
    <w:rsid w:val="00EA5DC4"/>
    <w:rsid w:val="00EA6838"/>
    <w:rsid w:val="00EC229E"/>
    <w:rsid w:val="00EC662B"/>
    <w:rsid w:val="00ED6603"/>
    <w:rsid w:val="00EE27F0"/>
    <w:rsid w:val="00EE2B14"/>
    <w:rsid w:val="00EE5C0D"/>
    <w:rsid w:val="00EE60FE"/>
    <w:rsid w:val="00EE737B"/>
    <w:rsid w:val="00EF06F3"/>
    <w:rsid w:val="00EF12BE"/>
    <w:rsid w:val="00EF1482"/>
    <w:rsid w:val="00EF22D9"/>
    <w:rsid w:val="00EF277F"/>
    <w:rsid w:val="00F04D87"/>
    <w:rsid w:val="00F0689E"/>
    <w:rsid w:val="00F124AE"/>
    <w:rsid w:val="00F14F6D"/>
    <w:rsid w:val="00F232DC"/>
    <w:rsid w:val="00F24A99"/>
    <w:rsid w:val="00F250C7"/>
    <w:rsid w:val="00F3288A"/>
    <w:rsid w:val="00F3673C"/>
    <w:rsid w:val="00F47E78"/>
    <w:rsid w:val="00F511A4"/>
    <w:rsid w:val="00F51287"/>
    <w:rsid w:val="00F520DA"/>
    <w:rsid w:val="00F52ED1"/>
    <w:rsid w:val="00F53347"/>
    <w:rsid w:val="00F5782E"/>
    <w:rsid w:val="00F620F1"/>
    <w:rsid w:val="00F67B13"/>
    <w:rsid w:val="00F71405"/>
    <w:rsid w:val="00F73516"/>
    <w:rsid w:val="00F75FF5"/>
    <w:rsid w:val="00F80E6B"/>
    <w:rsid w:val="00F868AE"/>
    <w:rsid w:val="00F87207"/>
    <w:rsid w:val="00F8789F"/>
    <w:rsid w:val="00F906A1"/>
    <w:rsid w:val="00F90FF8"/>
    <w:rsid w:val="00F9113F"/>
    <w:rsid w:val="00FA0F31"/>
    <w:rsid w:val="00FA16C5"/>
    <w:rsid w:val="00FA25F3"/>
    <w:rsid w:val="00FA52DA"/>
    <w:rsid w:val="00FA5E55"/>
    <w:rsid w:val="00FA622E"/>
    <w:rsid w:val="00FB22CC"/>
    <w:rsid w:val="00FB5C75"/>
    <w:rsid w:val="00FD193E"/>
    <w:rsid w:val="00FD1B7D"/>
    <w:rsid w:val="00FD22F3"/>
    <w:rsid w:val="00FD783D"/>
    <w:rsid w:val="00FE1469"/>
    <w:rsid w:val="00FE4007"/>
    <w:rsid w:val="00FE4D66"/>
    <w:rsid w:val="00FF3DE2"/>
    <w:rsid w:val="00FF64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68E381F-B707-4AC2-9287-CAEB99DC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0461354">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731274545">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62110481">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 w:id="20858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el.gerblich@santande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krewitz@aeceurope.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FCF-3C19-4493-B72D-294EE5DC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2</cp:revision>
  <cp:lastPrinted>2020-06-08T12:41:00Z</cp:lastPrinted>
  <dcterms:created xsi:type="dcterms:W3CDTF">2020-11-18T13:41:00Z</dcterms:created>
  <dcterms:modified xsi:type="dcterms:W3CDTF">2020-11-18T13:41:00Z</dcterms:modified>
</cp:coreProperties>
</file>