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5B5D1" w14:textId="77777777" w:rsidR="009A2DC5" w:rsidRDefault="009A2DC5" w:rsidP="009A2DC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AEC Group Recognizes Leading Retail Partners at the 2021 AEC Dealer Awards</w:t>
      </w:r>
      <w:r>
        <w:rPr>
          <w:rStyle w:val="eop"/>
          <w:rFonts w:ascii="Arial" w:hAnsi="Arial" w:cs="Arial"/>
          <w:sz w:val="22"/>
          <w:szCs w:val="22"/>
        </w:rPr>
        <w:t> </w:t>
      </w:r>
    </w:p>
    <w:p w14:paraId="3B9CC341" w14:textId="77777777" w:rsidR="009A2DC5" w:rsidRDefault="009A2DC5" w:rsidP="009A2DC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07FB7486" w14:textId="7BB63C76" w:rsidR="009A2DC5" w:rsidRDefault="000E70A5" w:rsidP="009A2DC5">
      <w:pPr>
        <w:pStyle w:val="paragraph"/>
        <w:spacing w:before="0" w:beforeAutospacing="0" w:after="0" w:afterAutospacing="0"/>
        <w:jc w:val="center"/>
        <w:textAlignment w:val="baseline"/>
        <w:rPr>
          <w:rFonts w:ascii="Segoe UI" w:hAnsi="Segoe UI" w:cs="Segoe UI"/>
          <w:sz w:val="18"/>
          <w:szCs w:val="18"/>
        </w:rPr>
      </w:pPr>
      <w:r>
        <w:rPr>
          <w:rFonts w:ascii="Arial" w:hAnsi="Arial" w:cs="Arial"/>
          <w:noProof/>
          <w:sz w:val="22"/>
          <w:szCs w:val="22"/>
        </w:rPr>
        <w:drawing>
          <wp:inline distT="0" distB="0" distL="0" distR="0" wp14:anchorId="193A6BC9" wp14:editId="295770CF">
            <wp:extent cx="5972810" cy="3982085"/>
            <wp:effectExtent l="0" t="0" r="8890" b="0"/>
            <wp:docPr id="2" name="Grafik 2" descr="Ein Bild, das Text, Person, Comput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Person, Computer, Tisch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72810" cy="3982085"/>
                    </a:xfrm>
                    <a:prstGeom prst="rect">
                      <a:avLst/>
                    </a:prstGeom>
                  </pic:spPr>
                </pic:pic>
              </a:graphicData>
            </a:graphic>
          </wp:inline>
        </w:drawing>
      </w:r>
      <w:r w:rsidR="009A2DC5">
        <w:rPr>
          <w:rStyle w:val="eop"/>
          <w:rFonts w:ascii="Arial" w:hAnsi="Arial" w:cs="Arial"/>
          <w:sz w:val="22"/>
          <w:szCs w:val="22"/>
        </w:rPr>
        <w:t> </w:t>
      </w:r>
    </w:p>
    <w:p w14:paraId="54B1FF56" w14:textId="77777777" w:rsidR="009A2DC5" w:rsidRDefault="009A2DC5" w:rsidP="009A2DC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B9D6B18" w14:textId="33BC2580" w:rsidR="009A2DC5" w:rsidRDefault="009A2DC5" w:rsidP="009A2DC5">
      <w:pPr>
        <w:pStyle w:val="paragraph"/>
        <w:spacing w:before="0" w:beforeAutospacing="0" w:after="0" w:afterAutospacing="0"/>
        <w:textAlignment w:val="baseline"/>
        <w:rPr>
          <w:rStyle w:val="eop"/>
          <w:rFonts w:ascii="Arial" w:hAnsi="Arial" w:cs="Arial"/>
          <w:color w:val="0E101A"/>
          <w:sz w:val="22"/>
          <w:szCs w:val="22"/>
        </w:rPr>
      </w:pPr>
      <w:r>
        <w:rPr>
          <w:rStyle w:val="normaltextrun"/>
          <w:rFonts w:ascii="Arial" w:hAnsi="Arial" w:cs="Arial"/>
          <w:b/>
          <w:bCs/>
          <w:sz w:val="22"/>
          <w:szCs w:val="22"/>
        </w:rPr>
        <w:t xml:space="preserve">Munich, February 23, </w:t>
      </w:r>
      <w:proofErr w:type="gramStart"/>
      <w:r>
        <w:rPr>
          <w:rStyle w:val="normaltextrun"/>
          <w:rFonts w:ascii="Arial" w:hAnsi="Arial" w:cs="Arial"/>
          <w:b/>
          <w:bCs/>
          <w:sz w:val="22"/>
          <w:szCs w:val="22"/>
        </w:rPr>
        <w:t>2022</w:t>
      </w:r>
      <w:proofErr w:type="gramEnd"/>
      <w:r>
        <w:rPr>
          <w:rStyle w:val="normaltextrun"/>
          <w:rFonts w:ascii="Arial" w:hAnsi="Arial" w:cs="Arial"/>
          <w:b/>
          <w:bCs/>
          <w:sz w:val="22"/>
          <w:szCs w:val="22"/>
        </w:rPr>
        <w:t xml:space="preserve"> </w:t>
      </w:r>
      <w:r>
        <w:rPr>
          <w:rStyle w:val="normaltextrun"/>
          <w:rFonts w:ascii="Arial" w:hAnsi="Arial" w:cs="Arial"/>
          <w:b/>
          <w:bCs/>
          <w:color w:val="0E101A"/>
          <w:sz w:val="22"/>
          <w:szCs w:val="22"/>
          <w:shd w:val="clear" w:color="auto" w:fill="FFFFFF"/>
        </w:rPr>
        <w:t>| Global mobility solutions provider, AEC Group, held their annual Dealer Awards virtually on Tuesday, honoring the leading business partners in their Dealership Network of more than 150 members.</w:t>
      </w:r>
      <w:r>
        <w:rPr>
          <w:rStyle w:val="eop"/>
          <w:rFonts w:ascii="Arial" w:hAnsi="Arial" w:cs="Arial"/>
          <w:color w:val="0E101A"/>
          <w:sz w:val="22"/>
          <w:szCs w:val="22"/>
        </w:rPr>
        <w:t> </w:t>
      </w:r>
    </w:p>
    <w:p w14:paraId="53F78135" w14:textId="77777777" w:rsidR="009A2DC5" w:rsidRDefault="009A2DC5" w:rsidP="009A2DC5">
      <w:pPr>
        <w:pStyle w:val="paragraph"/>
        <w:spacing w:before="0" w:beforeAutospacing="0" w:after="0" w:afterAutospacing="0"/>
        <w:textAlignment w:val="baseline"/>
        <w:rPr>
          <w:rFonts w:ascii="Segoe UI" w:hAnsi="Segoe UI" w:cs="Segoe UI"/>
          <w:sz w:val="18"/>
          <w:szCs w:val="18"/>
        </w:rPr>
      </w:pPr>
    </w:p>
    <w:p w14:paraId="7122644A" w14:textId="5924A2B2" w:rsidR="009A2DC5" w:rsidRDefault="009A2DC5" w:rsidP="009A2DC5">
      <w:pPr>
        <w:pStyle w:val="paragraph"/>
        <w:spacing w:before="0" w:beforeAutospacing="0" w:after="0" w:afterAutospacing="0"/>
        <w:textAlignment w:val="baseline"/>
        <w:rPr>
          <w:rStyle w:val="eop"/>
          <w:rFonts w:ascii="Arial" w:hAnsi="Arial" w:cs="Arial"/>
          <w:color w:val="0E101A"/>
          <w:sz w:val="22"/>
          <w:szCs w:val="22"/>
        </w:rPr>
      </w:pPr>
      <w:r>
        <w:rPr>
          <w:rStyle w:val="normaltextrun"/>
          <w:rFonts w:ascii="Arial" w:hAnsi="Arial" w:cs="Arial"/>
          <w:sz w:val="22"/>
          <w:szCs w:val="22"/>
        </w:rPr>
        <w:t xml:space="preserve">AEC’s Dealer Awards acknowledge AEC’s partners for their hard work and express the company’s gratitude and continued support of their trusted retail associates. </w:t>
      </w:r>
      <w:r>
        <w:rPr>
          <w:rStyle w:val="normaltextrun"/>
          <w:rFonts w:ascii="Arial" w:hAnsi="Arial" w:cs="Arial"/>
          <w:color w:val="0E101A"/>
          <w:sz w:val="22"/>
          <w:szCs w:val="22"/>
          <w:shd w:val="clear" w:color="auto" w:fill="FFFFFF"/>
        </w:rPr>
        <w:t xml:space="preserve">This year’s </w:t>
      </w:r>
      <w:r>
        <w:rPr>
          <w:rStyle w:val="normaltextrun"/>
          <w:rFonts w:ascii="Arial" w:hAnsi="Arial" w:cs="Arial"/>
          <w:color w:val="0E101A"/>
          <w:sz w:val="22"/>
          <w:szCs w:val="22"/>
        </w:rPr>
        <w:t xml:space="preserve">AEC </w:t>
      </w:r>
      <w:r>
        <w:rPr>
          <w:rStyle w:val="normaltextrun"/>
          <w:rFonts w:ascii="Arial" w:hAnsi="Arial" w:cs="Arial"/>
          <w:color w:val="0E101A"/>
          <w:sz w:val="22"/>
          <w:szCs w:val="22"/>
          <w:shd w:val="clear" w:color="auto" w:fill="FFFFFF"/>
        </w:rPr>
        <w:t xml:space="preserve">Dealer Awards were presented via livestream by AEC and attended by </w:t>
      </w:r>
      <w:r>
        <w:rPr>
          <w:rStyle w:val="normaltextrun"/>
          <w:rFonts w:ascii="Arial" w:hAnsi="Arial" w:cs="Arial"/>
          <w:color w:val="0E101A"/>
          <w:sz w:val="22"/>
          <w:szCs w:val="22"/>
        </w:rPr>
        <w:t>more than 50 teams</w:t>
      </w:r>
      <w:r>
        <w:rPr>
          <w:rStyle w:val="normaltextrun"/>
          <w:rFonts w:ascii="Arial" w:hAnsi="Arial" w:cs="Arial"/>
          <w:color w:val="FF0000"/>
          <w:sz w:val="22"/>
          <w:szCs w:val="22"/>
          <w:shd w:val="clear" w:color="auto" w:fill="FFFFFF"/>
        </w:rPr>
        <w:t xml:space="preserve"> </w:t>
      </w:r>
      <w:r>
        <w:rPr>
          <w:rStyle w:val="normaltextrun"/>
          <w:rFonts w:ascii="Arial" w:hAnsi="Arial" w:cs="Arial"/>
          <w:sz w:val="22"/>
          <w:szCs w:val="22"/>
          <w:shd w:val="clear" w:color="auto" w:fill="FFFFFF"/>
        </w:rPr>
        <w:t xml:space="preserve">from </w:t>
      </w:r>
      <w:r>
        <w:rPr>
          <w:rStyle w:val="normaltextrun"/>
          <w:rFonts w:ascii="Arial" w:hAnsi="Arial" w:cs="Arial"/>
          <w:color w:val="0E101A"/>
          <w:sz w:val="22"/>
          <w:szCs w:val="22"/>
          <w:shd w:val="clear" w:color="auto" w:fill="FFFFFF"/>
        </w:rPr>
        <w:t>the AEC Dealership Network as well as AEC’s</w:t>
      </w:r>
      <w:r>
        <w:rPr>
          <w:rStyle w:val="normaltextrun"/>
          <w:rFonts w:ascii="Arial" w:hAnsi="Arial" w:cs="Arial"/>
          <w:color w:val="0E101A"/>
          <w:sz w:val="22"/>
          <w:szCs w:val="22"/>
        </w:rPr>
        <w:t xml:space="preserve"> international team, including</w:t>
      </w:r>
      <w:r>
        <w:rPr>
          <w:rStyle w:val="normaltextrun"/>
          <w:rFonts w:ascii="Arial" w:hAnsi="Arial" w:cs="Arial"/>
          <w:color w:val="0E101A"/>
          <w:sz w:val="22"/>
          <w:szCs w:val="22"/>
          <w:shd w:val="clear" w:color="auto" w:fill="FFFFFF"/>
        </w:rPr>
        <w:t xml:space="preserve"> COO, John R. F. Muratori, who congratulated AEC’s industry partners on a successful 2021 despite significant challenges. </w:t>
      </w:r>
      <w:r>
        <w:rPr>
          <w:rStyle w:val="eop"/>
          <w:rFonts w:ascii="Arial" w:hAnsi="Arial" w:cs="Arial"/>
          <w:color w:val="0E101A"/>
          <w:sz w:val="22"/>
          <w:szCs w:val="22"/>
        </w:rPr>
        <w:t> </w:t>
      </w:r>
    </w:p>
    <w:p w14:paraId="6D827BB3" w14:textId="77777777" w:rsidR="009A2DC5" w:rsidRDefault="009A2DC5" w:rsidP="009A2DC5">
      <w:pPr>
        <w:pStyle w:val="paragraph"/>
        <w:spacing w:before="0" w:beforeAutospacing="0" w:after="0" w:afterAutospacing="0"/>
        <w:textAlignment w:val="baseline"/>
        <w:rPr>
          <w:rFonts w:ascii="Segoe UI" w:hAnsi="Segoe UI" w:cs="Segoe UI"/>
          <w:sz w:val="18"/>
          <w:szCs w:val="18"/>
        </w:rPr>
      </w:pPr>
    </w:p>
    <w:p w14:paraId="4F6E4C4A" w14:textId="41D07797" w:rsidR="009A2DC5" w:rsidRDefault="009A2DC5" w:rsidP="009A2DC5">
      <w:pPr>
        <w:pStyle w:val="paragraph"/>
        <w:spacing w:before="0" w:beforeAutospacing="0" w:after="0" w:afterAutospacing="0"/>
        <w:textAlignment w:val="baseline"/>
        <w:rPr>
          <w:rStyle w:val="eop"/>
          <w:rFonts w:ascii="Arial" w:hAnsi="Arial" w:cs="Arial"/>
          <w:color w:val="0E101A"/>
          <w:sz w:val="22"/>
          <w:szCs w:val="22"/>
        </w:rPr>
      </w:pPr>
      <w:r>
        <w:rPr>
          <w:rStyle w:val="normaltextrun"/>
          <w:rFonts w:ascii="Arial" w:hAnsi="Arial" w:cs="Arial"/>
          <w:color w:val="0E101A"/>
          <w:sz w:val="22"/>
          <w:szCs w:val="22"/>
        </w:rPr>
        <w:t>“In my opinion, what we are really here to celebrate is the adaptability of our dealers. You stepped up in 2021 despite incredible challenges, whether they be the ongoing obstacles presented by COVID-19, production challenges, supply chain issues, or new pricing from the OEM,” Muratori said in his welcome speech.</w:t>
      </w:r>
      <w:r>
        <w:rPr>
          <w:rStyle w:val="eop"/>
          <w:rFonts w:ascii="Arial" w:hAnsi="Arial" w:cs="Arial"/>
          <w:color w:val="0E101A"/>
          <w:sz w:val="22"/>
          <w:szCs w:val="22"/>
        </w:rPr>
        <w:t> </w:t>
      </w:r>
    </w:p>
    <w:p w14:paraId="7588B58B" w14:textId="77777777" w:rsidR="009A2DC5" w:rsidRDefault="009A2DC5" w:rsidP="009A2DC5">
      <w:pPr>
        <w:pStyle w:val="paragraph"/>
        <w:spacing w:before="0" w:beforeAutospacing="0" w:after="0" w:afterAutospacing="0"/>
        <w:textAlignment w:val="baseline"/>
        <w:rPr>
          <w:rFonts w:ascii="Segoe UI" w:hAnsi="Segoe UI" w:cs="Segoe UI"/>
          <w:sz w:val="18"/>
          <w:szCs w:val="18"/>
        </w:rPr>
      </w:pPr>
    </w:p>
    <w:p w14:paraId="557191D1" w14:textId="18A97F99" w:rsidR="009A2DC5" w:rsidRDefault="009A2DC5" w:rsidP="009A2DC5">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Top performers were awarded in 13 categories, an increase from only 10 categories last year. Winners were selected based on several factors, including their branding and promotional</w:t>
      </w:r>
      <w:r>
        <w:rPr>
          <w:rStyle w:val="normaltextrun"/>
          <w:rFonts w:ascii="Arial" w:hAnsi="Arial" w:cs="Arial"/>
          <w:color w:val="D13438"/>
          <w:sz w:val="22"/>
          <w:szCs w:val="22"/>
          <w:u w:val="single"/>
        </w:rPr>
        <w:t xml:space="preserve"> </w:t>
      </w:r>
      <w:r>
        <w:rPr>
          <w:rStyle w:val="normaltextrun"/>
          <w:rFonts w:ascii="Arial" w:hAnsi="Arial" w:cs="Arial"/>
          <w:sz w:val="22"/>
          <w:szCs w:val="22"/>
        </w:rPr>
        <w:t>efforts, success in various promotional campaigns, growth, and customer service skills, among others.  </w:t>
      </w:r>
      <w:r>
        <w:rPr>
          <w:rStyle w:val="eop"/>
          <w:rFonts w:ascii="Arial" w:hAnsi="Arial" w:cs="Arial"/>
          <w:sz w:val="22"/>
          <w:szCs w:val="22"/>
        </w:rPr>
        <w:t> </w:t>
      </w:r>
    </w:p>
    <w:p w14:paraId="3990CBDA" w14:textId="77777777" w:rsidR="009A2DC5" w:rsidRDefault="009A2DC5" w:rsidP="009A2DC5">
      <w:pPr>
        <w:pStyle w:val="paragraph"/>
        <w:spacing w:before="0" w:beforeAutospacing="0" w:after="0" w:afterAutospacing="0"/>
        <w:textAlignment w:val="baseline"/>
        <w:rPr>
          <w:rFonts w:ascii="Segoe UI" w:hAnsi="Segoe UI" w:cs="Segoe UI"/>
          <w:sz w:val="18"/>
          <w:szCs w:val="18"/>
        </w:rPr>
      </w:pPr>
    </w:p>
    <w:p w14:paraId="00F3DE17" w14:textId="02E937AD" w:rsidR="009A2DC5" w:rsidRDefault="009A2DC5" w:rsidP="009A2DC5">
      <w:pPr>
        <w:pStyle w:val="paragraph"/>
        <w:spacing w:before="0" w:beforeAutospacing="0" w:after="0" w:afterAutospacing="0"/>
        <w:textAlignment w:val="baseline"/>
        <w:rPr>
          <w:rStyle w:val="eop"/>
          <w:rFonts w:ascii="Arial" w:hAnsi="Arial" w:cs="Arial"/>
          <w:color w:val="0E101A"/>
          <w:sz w:val="22"/>
          <w:szCs w:val="22"/>
        </w:rPr>
      </w:pPr>
      <w:r>
        <w:rPr>
          <w:rStyle w:val="normaltextrun"/>
          <w:rFonts w:ascii="Arial" w:hAnsi="Arial" w:cs="Arial"/>
          <w:color w:val="0E101A"/>
          <w:sz w:val="22"/>
          <w:szCs w:val="22"/>
          <w:shd w:val="clear" w:color="auto" w:fill="FFFFFF"/>
        </w:rPr>
        <w:t>The following winners were announced at yesterday’s event as the Top AEC Dealers of 2021:</w:t>
      </w:r>
      <w:r>
        <w:rPr>
          <w:rStyle w:val="eop"/>
          <w:rFonts w:ascii="Arial" w:hAnsi="Arial" w:cs="Arial"/>
          <w:color w:val="0E101A"/>
          <w:sz w:val="22"/>
          <w:szCs w:val="22"/>
        </w:rPr>
        <w:t> </w:t>
      </w:r>
    </w:p>
    <w:p w14:paraId="0CC06EBA" w14:textId="77777777" w:rsidR="000E70A5" w:rsidRDefault="000E70A5" w:rsidP="009A2DC5">
      <w:pPr>
        <w:pStyle w:val="paragraph"/>
        <w:spacing w:before="0" w:beforeAutospacing="0" w:after="0" w:afterAutospacing="0"/>
        <w:textAlignment w:val="baseline"/>
        <w:rPr>
          <w:rStyle w:val="eop"/>
          <w:rFonts w:ascii="Arial" w:hAnsi="Arial" w:cs="Arial"/>
          <w:color w:val="0E101A"/>
          <w:sz w:val="22"/>
          <w:szCs w:val="22"/>
        </w:rPr>
      </w:pPr>
    </w:p>
    <w:p w14:paraId="48099448" w14:textId="77777777" w:rsidR="009A2DC5" w:rsidRDefault="009A2DC5" w:rsidP="009A2DC5">
      <w:pPr>
        <w:pStyle w:val="paragraph"/>
        <w:spacing w:before="0" w:beforeAutospacing="0" w:after="0" w:afterAutospacing="0"/>
        <w:textAlignment w:val="baseline"/>
        <w:rPr>
          <w:rFonts w:ascii="Segoe UI" w:hAnsi="Segoe UI" w:cs="Segoe UI"/>
          <w:sz w:val="18"/>
          <w:szCs w:val="18"/>
        </w:rPr>
      </w:pPr>
    </w:p>
    <w:p w14:paraId="269BBFB2" w14:textId="77777777" w:rsidR="009A2DC5" w:rsidRDefault="009A2DC5" w:rsidP="009A2DC5">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E101A"/>
          <w:sz w:val="22"/>
          <w:szCs w:val="22"/>
          <w:shd w:val="clear" w:color="auto" w:fill="FFFFFF"/>
        </w:rPr>
        <w:lastRenderedPageBreak/>
        <w:t xml:space="preserve">Best </w:t>
      </w:r>
      <w:proofErr w:type="gramStart"/>
      <w:r>
        <w:rPr>
          <w:rStyle w:val="normaltextrun"/>
          <w:rFonts w:ascii="Arial" w:hAnsi="Arial" w:cs="Arial"/>
          <w:color w:val="0E101A"/>
          <w:sz w:val="22"/>
          <w:szCs w:val="22"/>
          <w:shd w:val="clear" w:color="auto" w:fill="FFFFFF"/>
        </w:rPr>
        <w:t>Social Media</w:t>
      </w:r>
      <w:proofErr w:type="gramEnd"/>
      <w:r>
        <w:rPr>
          <w:rStyle w:val="normaltextrun"/>
          <w:rFonts w:ascii="Arial" w:hAnsi="Arial" w:cs="Arial"/>
          <w:color w:val="0E101A"/>
          <w:sz w:val="22"/>
          <w:szCs w:val="22"/>
          <w:shd w:val="clear" w:color="auto" w:fill="FFFFFF"/>
        </w:rPr>
        <w:t xml:space="preserve"> - </w:t>
      </w:r>
      <w:proofErr w:type="spellStart"/>
      <w:r>
        <w:rPr>
          <w:rStyle w:val="normaltextrun"/>
          <w:rFonts w:ascii="Arial" w:hAnsi="Arial" w:cs="Arial"/>
          <w:color w:val="000000"/>
          <w:sz w:val="22"/>
          <w:szCs w:val="22"/>
        </w:rPr>
        <w:t>Petrányi</w:t>
      </w:r>
      <w:proofErr w:type="spellEnd"/>
      <w:r>
        <w:rPr>
          <w:rStyle w:val="normaltextrun"/>
          <w:rFonts w:ascii="Arial" w:hAnsi="Arial" w:cs="Arial"/>
          <w:color w:val="000000"/>
          <w:sz w:val="22"/>
          <w:szCs w:val="22"/>
        </w:rPr>
        <w:t xml:space="preserve"> </w:t>
      </w:r>
      <w:proofErr w:type="spellStart"/>
      <w:r>
        <w:rPr>
          <w:rStyle w:val="normaltextrun"/>
          <w:rFonts w:ascii="Arial" w:hAnsi="Arial" w:cs="Arial"/>
          <w:color w:val="000000"/>
          <w:sz w:val="22"/>
          <w:szCs w:val="22"/>
        </w:rPr>
        <w:t>Autó</w:t>
      </w:r>
      <w:proofErr w:type="spellEnd"/>
      <w:r>
        <w:rPr>
          <w:rStyle w:val="normaltextrun"/>
          <w:rFonts w:ascii="Arial" w:hAnsi="Arial" w:cs="Arial"/>
          <w:color w:val="000000"/>
          <w:sz w:val="22"/>
          <w:szCs w:val="22"/>
        </w:rPr>
        <w:t xml:space="preserve"> </w:t>
      </w:r>
      <w:proofErr w:type="spellStart"/>
      <w:r>
        <w:rPr>
          <w:rStyle w:val="normaltextrun"/>
          <w:rFonts w:ascii="Arial" w:hAnsi="Arial" w:cs="Arial"/>
          <w:color w:val="000000"/>
          <w:sz w:val="22"/>
          <w:szCs w:val="22"/>
        </w:rPr>
        <w:t>Kft</w:t>
      </w:r>
      <w:proofErr w:type="spellEnd"/>
      <w:r>
        <w:rPr>
          <w:rStyle w:val="normaltextrun"/>
          <w:rFonts w:ascii="Arial" w:hAnsi="Arial" w:cs="Arial"/>
          <w:color w:val="000000"/>
          <w:sz w:val="22"/>
          <w:szCs w:val="22"/>
        </w:rPr>
        <w:t>. (Hungary)</w:t>
      </w:r>
      <w:r>
        <w:rPr>
          <w:rStyle w:val="eop"/>
          <w:rFonts w:ascii="Arial" w:hAnsi="Arial" w:cs="Arial"/>
          <w:color w:val="000000"/>
          <w:sz w:val="22"/>
          <w:szCs w:val="22"/>
        </w:rPr>
        <w:t> </w:t>
      </w:r>
    </w:p>
    <w:p w14:paraId="4015D101" w14:textId="77777777" w:rsidR="009A2DC5" w:rsidRDefault="009A2DC5" w:rsidP="009A2DC5">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Best Marketing – Kramm (Germany)</w:t>
      </w:r>
      <w:r>
        <w:rPr>
          <w:rStyle w:val="eop"/>
          <w:rFonts w:ascii="Arial" w:hAnsi="Arial" w:cs="Arial"/>
          <w:color w:val="000000"/>
          <w:sz w:val="22"/>
          <w:szCs w:val="22"/>
        </w:rPr>
        <w:t> </w:t>
      </w:r>
    </w:p>
    <w:p w14:paraId="1FFFE154" w14:textId="77777777" w:rsidR="009A2DC5" w:rsidRDefault="009A2DC5" w:rsidP="009A2DC5">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Best Performer AEC Promotional Campaigns – Guido Gemein (Germany)</w:t>
      </w:r>
      <w:r>
        <w:rPr>
          <w:rStyle w:val="eop"/>
          <w:rFonts w:ascii="Arial" w:hAnsi="Arial" w:cs="Arial"/>
          <w:color w:val="000000"/>
          <w:sz w:val="22"/>
          <w:szCs w:val="22"/>
        </w:rPr>
        <w:t> </w:t>
      </w:r>
    </w:p>
    <w:p w14:paraId="36741A19" w14:textId="77777777" w:rsidR="009A2DC5" w:rsidRDefault="009A2DC5" w:rsidP="009A2DC5">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 xml:space="preserve">Best Performer AEC Recall Campaigns – </w:t>
      </w:r>
      <w:proofErr w:type="spellStart"/>
      <w:r>
        <w:rPr>
          <w:rStyle w:val="normaltextrun"/>
          <w:rFonts w:ascii="Arial" w:hAnsi="Arial" w:cs="Arial"/>
          <w:color w:val="000000"/>
          <w:sz w:val="22"/>
          <w:szCs w:val="22"/>
        </w:rPr>
        <w:t>Leie</w:t>
      </w:r>
      <w:proofErr w:type="spellEnd"/>
      <w:r>
        <w:rPr>
          <w:rStyle w:val="normaltextrun"/>
          <w:rFonts w:ascii="Arial" w:hAnsi="Arial" w:cs="Arial"/>
          <w:color w:val="000000"/>
          <w:sz w:val="22"/>
          <w:szCs w:val="22"/>
        </w:rPr>
        <w:t xml:space="preserve"> (Belgium)</w:t>
      </w:r>
      <w:r>
        <w:rPr>
          <w:rStyle w:val="eop"/>
          <w:rFonts w:ascii="Arial" w:hAnsi="Arial" w:cs="Arial"/>
          <w:color w:val="000000"/>
          <w:sz w:val="22"/>
          <w:szCs w:val="22"/>
        </w:rPr>
        <w:t> </w:t>
      </w:r>
    </w:p>
    <w:p w14:paraId="1F1A0EF8" w14:textId="77777777" w:rsidR="009A2DC5" w:rsidRDefault="009A2DC5" w:rsidP="009A2DC5">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 xml:space="preserve">Best Regional Launch Concept Europe – </w:t>
      </w:r>
      <w:proofErr w:type="spellStart"/>
      <w:r>
        <w:rPr>
          <w:rStyle w:val="normaltextrun"/>
          <w:rFonts w:ascii="Arial" w:hAnsi="Arial" w:cs="Arial"/>
          <w:color w:val="000000"/>
          <w:sz w:val="22"/>
          <w:szCs w:val="22"/>
        </w:rPr>
        <w:t>Pottblocks</w:t>
      </w:r>
      <w:proofErr w:type="spellEnd"/>
      <w:r>
        <w:rPr>
          <w:rStyle w:val="normaltextrun"/>
          <w:rFonts w:ascii="Arial" w:hAnsi="Arial" w:cs="Arial"/>
          <w:color w:val="000000"/>
          <w:sz w:val="22"/>
          <w:szCs w:val="22"/>
        </w:rPr>
        <w:t xml:space="preserve"> / Autohaus Möller (Germany)</w:t>
      </w:r>
      <w:r>
        <w:rPr>
          <w:rStyle w:val="eop"/>
          <w:rFonts w:ascii="Arial" w:hAnsi="Arial" w:cs="Arial"/>
          <w:color w:val="000000"/>
          <w:sz w:val="22"/>
          <w:szCs w:val="22"/>
        </w:rPr>
        <w:t> </w:t>
      </w:r>
    </w:p>
    <w:p w14:paraId="45BD0A6C" w14:textId="77777777" w:rsidR="009A2DC5" w:rsidRDefault="009A2DC5" w:rsidP="009A2DC5">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lang w:val="en-CA"/>
        </w:rPr>
        <w:t>Best AEC Newcomer, DACH Region – Riemann (Germany)</w:t>
      </w:r>
      <w:r>
        <w:rPr>
          <w:rStyle w:val="eop"/>
          <w:rFonts w:ascii="Arial" w:hAnsi="Arial" w:cs="Arial"/>
          <w:color w:val="000000"/>
          <w:sz w:val="22"/>
          <w:szCs w:val="22"/>
        </w:rPr>
        <w:t> </w:t>
      </w:r>
    </w:p>
    <w:p w14:paraId="0045B245" w14:textId="77777777" w:rsidR="009A2DC5" w:rsidRDefault="009A2DC5" w:rsidP="009A2DC5">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 xml:space="preserve">Best AEC Newcomer, Eastern Europe – </w:t>
      </w:r>
      <w:proofErr w:type="spellStart"/>
      <w:r>
        <w:rPr>
          <w:rStyle w:val="normaltextrun"/>
          <w:rFonts w:ascii="Arial" w:hAnsi="Arial" w:cs="Arial"/>
          <w:color w:val="000000"/>
          <w:sz w:val="22"/>
          <w:szCs w:val="22"/>
        </w:rPr>
        <w:t>Pulawska</w:t>
      </w:r>
      <w:proofErr w:type="spellEnd"/>
      <w:r>
        <w:rPr>
          <w:rStyle w:val="normaltextrun"/>
          <w:rFonts w:ascii="Arial" w:hAnsi="Arial" w:cs="Arial"/>
          <w:color w:val="000000"/>
          <w:sz w:val="22"/>
          <w:szCs w:val="22"/>
        </w:rPr>
        <w:t xml:space="preserve"> 516 sp. z </w:t>
      </w:r>
      <w:proofErr w:type="spellStart"/>
      <w:r>
        <w:rPr>
          <w:rStyle w:val="normaltextrun"/>
          <w:rFonts w:ascii="Arial" w:hAnsi="Arial" w:cs="Arial"/>
          <w:color w:val="000000"/>
          <w:sz w:val="22"/>
          <w:szCs w:val="22"/>
        </w:rPr>
        <w:t>o.o.</w:t>
      </w:r>
      <w:proofErr w:type="spellEnd"/>
      <w:r>
        <w:rPr>
          <w:rStyle w:val="normaltextrun"/>
          <w:rFonts w:ascii="Arial" w:hAnsi="Arial" w:cs="Arial"/>
          <w:color w:val="000000"/>
          <w:sz w:val="22"/>
          <w:szCs w:val="22"/>
        </w:rPr>
        <w:t xml:space="preserve"> (Poland)</w:t>
      </w:r>
      <w:r>
        <w:rPr>
          <w:rStyle w:val="eop"/>
          <w:rFonts w:ascii="Arial" w:hAnsi="Arial" w:cs="Arial"/>
          <w:color w:val="000000"/>
          <w:sz w:val="22"/>
          <w:szCs w:val="22"/>
        </w:rPr>
        <w:t> </w:t>
      </w:r>
    </w:p>
    <w:p w14:paraId="0CD4BD2A" w14:textId="77777777" w:rsidR="009A2DC5" w:rsidRDefault="009A2DC5" w:rsidP="009A2DC5">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 xml:space="preserve">Best AEC Newcomer, Northern Europe – S&amp;S </w:t>
      </w:r>
      <w:proofErr w:type="spellStart"/>
      <w:r>
        <w:rPr>
          <w:rStyle w:val="normaltextrun"/>
          <w:rFonts w:ascii="Arial" w:hAnsi="Arial" w:cs="Arial"/>
          <w:color w:val="000000"/>
          <w:sz w:val="22"/>
          <w:szCs w:val="22"/>
        </w:rPr>
        <w:t>Bilhus</w:t>
      </w:r>
      <w:proofErr w:type="spellEnd"/>
      <w:r>
        <w:rPr>
          <w:rStyle w:val="normaltextrun"/>
          <w:rFonts w:ascii="Arial" w:hAnsi="Arial" w:cs="Arial"/>
          <w:color w:val="000000"/>
          <w:sz w:val="22"/>
          <w:szCs w:val="22"/>
        </w:rPr>
        <w:t xml:space="preserve"> </w:t>
      </w:r>
      <w:proofErr w:type="spellStart"/>
      <w:r>
        <w:rPr>
          <w:rStyle w:val="normaltextrun"/>
          <w:rFonts w:ascii="Arial" w:hAnsi="Arial" w:cs="Arial"/>
          <w:color w:val="000000"/>
          <w:sz w:val="22"/>
          <w:szCs w:val="22"/>
        </w:rPr>
        <w:t>ApS</w:t>
      </w:r>
      <w:proofErr w:type="spellEnd"/>
      <w:r>
        <w:rPr>
          <w:rStyle w:val="normaltextrun"/>
          <w:rFonts w:ascii="Arial" w:hAnsi="Arial" w:cs="Arial"/>
          <w:color w:val="000000"/>
          <w:sz w:val="22"/>
          <w:szCs w:val="22"/>
        </w:rPr>
        <w:t xml:space="preserve"> (Denmark)</w:t>
      </w:r>
      <w:r>
        <w:rPr>
          <w:rStyle w:val="eop"/>
          <w:rFonts w:ascii="Arial" w:hAnsi="Arial" w:cs="Arial"/>
          <w:color w:val="000000"/>
          <w:sz w:val="22"/>
          <w:szCs w:val="22"/>
        </w:rPr>
        <w:t> </w:t>
      </w:r>
    </w:p>
    <w:p w14:paraId="58699B4C" w14:textId="77777777" w:rsidR="009A2DC5" w:rsidRDefault="009A2DC5" w:rsidP="009A2DC5">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 xml:space="preserve">Best AEC Newcomer, Southern Europe – </w:t>
      </w:r>
      <w:proofErr w:type="spellStart"/>
      <w:r>
        <w:rPr>
          <w:rStyle w:val="normaltextrun"/>
          <w:rFonts w:ascii="Arial" w:hAnsi="Arial" w:cs="Arial"/>
          <w:color w:val="000000"/>
          <w:sz w:val="22"/>
          <w:szCs w:val="22"/>
        </w:rPr>
        <w:t>Vian</w:t>
      </w:r>
      <w:proofErr w:type="spellEnd"/>
      <w:r>
        <w:rPr>
          <w:rStyle w:val="normaltextrun"/>
          <w:rFonts w:ascii="Arial" w:hAnsi="Arial" w:cs="Arial"/>
          <w:color w:val="000000"/>
          <w:sz w:val="22"/>
          <w:szCs w:val="22"/>
        </w:rPr>
        <w:t xml:space="preserve"> </w:t>
      </w:r>
      <w:proofErr w:type="gramStart"/>
      <w:r>
        <w:rPr>
          <w:rStyle w:val="normaltextrun"/>
          <w:rFonts w:ascii="Arial" w:hAnsi="Arial" w:cs="Arial"/>
          <w:color w:val="000000"/>
          <w:sz w:val="22"/>
          <w:szCs w:val="22"/>
        </w:rPr>
        <w:t>As</w:t>
      </w:r>
      <w:proofErr w:type="gramEnd"/>
      <w:r>
        <w:rPr>
          <w:rStyle w:val="normaltextrun"/>
          <w:rFonts w:ascii="Arial" w:hAnsi="Arial" w:cs="Arial"/>
          <w:color w:val="000000"/>
          <w:sz w:val="22"/>
          <w:szCs w:val="22"/>
        </w:rPr>
        <w:t xml:space="preserve"> Automobile, S.L. (Spain)</w:t>
      </w:r>
      <w:r>
        <w:rPr>
          <w:rStyle w:val="eop"/>
          <w:rFonts w:ascii="Arial" w:hAnsi="Arial" w:cs="Arial"/>
          <w:color w:val="000000"/>
          <w:sz w:val="22"/>
          <w:szCs w:val="22"/>
        </w:rPr>
        <w:t> </w:t>
      </w:r>
    </w:p>
    <w:p w14:paraId="66778CD0" w14:textId="77777777" w:rsidR="009A2DC5" w:rsidRDefault="009A2DC5" w:rsidP="009A2DC5">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Best AEC Newcomer, Western Europe – SAS La Scala Automobiles (France)</w:t>
      </w:r>
      <w:r>
        <w:rPr>
          <w:rStyle w:val="eop"/>
          <w:rFonts w:ascii="Arial" w:hAnsi="Arial" w:cs="Arial"/>
          <w:color w:val="000000"/>
          <w:sz w:val="22"/>
          <w:szCs w:val="22"/>
        </w:rPr>
        <w:t> </w:t>
      </w:r>
    </w:p>
    <w:p w14:paraId="1361ECCB" w14:textId="77777777" w:rsidR="009A2DC5" w:rsidRDefault="009A2DC5" w:rsidP="009A2DC5">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Best AEC Dodge Dealer Europe – Steppe (Germany)</w:t>
      </w:r>
      <w:r>
        <w:rPr>
          <w:rStyle w:val="eop"/>
          <w:rFonts w:ascii="Arial" w:hAnsi="Arial" w:cs="Arial"/>
          <w:color w:val="000000"/>
          <w:sz w:val="22"/>
          <w:szCs w:val="22"/>
        </w:rPr>
        <w:t> </w:t>
      </w:r>
    </w:p>
    <w:p w14:paraId="2EC5EA6F" w14:textId="77777777" w:rsidR="009A2DC5" w:rsidRDefault="009A2DC5" w:rsidP="009A2DC5">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Best AEC RAM Trucks Dealer Europe – Exclusive Cars i Stockholm AB (Sweden)</w:t>
      </w:r>
      <w:r>
        <w:rPr>
          <w:rStyle w:val="eop"/>
          <w:rFonts w:ascii="Arial" w:hAnsi="Arial" w:cs="Arial"/>
          <w:color w:val="000000"/>
          <w:sz w:val="22"/>
          <w:szCs w:val="22"/>
        </w:rPr>
        <w:t> </w:t>
      </w:r>
    </w:p>
    <w:p w14:paraId="79BF711F" w14:textId="77777777" w:rsidR="009A2DC5" w:rsidRDefault="009A2DC5" w:rsidP="009A2DC5">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2"/>
          <w:szCs w:val="22"/>
        </w:rPr>
        <w:t>Best AEC Official Dealer – O.M.S. (Italy)</w:t>
      </w:r>
      <w:r>
        <w:rPr>
          <w:rStyle w:val="eop"/>
          <w:rFonts w:ascii="Arial" w:hAnsi="Arial" w:cs="Arial"/>
          <w:color w:val="000000"/>
          <w:sz w:val="22"/>
          <w:szCs w:val="22"/>
        </w:rPr>
        <w:t> </w:t>
      </w:r>
    </w:p>
    <w:p w14:paraId="4063B96F" w14:textId="77777777" w:rsidR="009A2DC5" w:rsidRDefault="009A2DC5" w:rsidP="009A2DC5">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4CCDA4E0" w14:textId="77777777" w:rsidR="009A2DC5" w:rsidRDefault="009A2DC5" w:rsidP="009A2DC5">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The selected dealerships will be considered official AEC Dealer Ambassadors, acknowledging their significant efforts and leadership in the past year.</w:t>
      </w:r>
      <w:r>
        <w:rPr>
          <w:rStyle w:val="eop"/>
          <w:rFonts w:ascii="Arial" w:hAnsi="Arial" w:cs="Arial"/>
          <w:color w:val="000000"/>
          <w:sz w:val="22"/>
          <w:szCs w:val="22"/>
        </w:rPr>
        <w:t> </w:t>
      </w:r>
    </w:p>
    <w:p w14:paraId="1FDBD6A8" w14:textId="77777777" w:rsidR="00AC23C2" w:rsidRDefault="00AC23C2" w:rsidP="009A2DC5">
      <w:pPr>
        <w:pStyle w:val="paragraph"/>
        <w:spacing w:before="0" w:beforeAutospacing="0" w:after="0" w:afterAutospacing="0"/>
        <w:textAlignment w:val="baseline"/>
        <w:rPr>
          <w:rStyle w:val="eop"/>
          <w:rFonts w:ascii="Arial" w:hAnsi="Arial" w:cs="Arial"/>
          <w:color w:val="000000"/>
          <w:sz w:val="22"/>
          <w:szCs w:val="22"/>
        </w:rPr>
      </w:pPr>
    </w:p>
    <w:p w14:paraId="15B5451F" w14:textId="77777777" w:rsidR="00AC23C2" w:rsidRDefault="00AC23C2" w:rsidP="009A2DC5">
      <w:pPr>
        <w:pStyle w:val="paragraph"/>
        <w:spacing w:before="0" w:beforeAutospacing="0" w:after="0" w:afterAutospacing="0"/>
        <w:textAlignment w:val="baseline"/>
        <w:rPr>
          <w:rFonts w:ascii="Segoe UI" w:hAnsi="Segoe UI" w:cs="Segoe UI"/>
          <w:color w:val="000000"/>
          <w:sz w:val="18"/>
          <w:szCs w:val="18"/>
        </w:rPr>
      </w:pPr>
    </w:p>
    <w:p w14:paraId="083AFF25" w14:textId="77777777" w:rsidR="009A2DC5" w:rsidRDefault="009A2DC5" w:rsidP="009A2DC5">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5A5AD2C8" w14:textId="328A5CFC" w:rsidR="009A2DC5" w:rsidRDefault="009A2DC5" w:rsidP="009A2DC5">
      <w:pPr>
        <w:pStyle w:val="paragraph"/>
        <w:spacing w:before="0" w:beforeAutospacing="0" w:after="0" w:afterAutospacing="0"/>
        <w:textAlignment w:val="baseline"/>
        <w:rPr>
          <w:rStyle w:val="eop"/>
          <w:rFonts w:ascii="Arial" w:hAnsi="Arial" w:cs="Arial"/>
          <w:color w:val="FF0000"/>
          <w:sz w:val="22"/>
          <w:szCs w:val="22"/>
        </w:rPr>
      </w:pPr>
      <w:r>
        <w:rPr>
          <w:rStyle w:val="normaltextrun"/>
          <w:rFonts w:ascii="Arial" w:hAnsi="Arial" w:cs="Arial"/>
          <w:b/>
          <w:bCs/>
          <w:color w:val="FF0000"/>
          <w:sz w:val="22"/>
          <w:szCs w:val="22"/>
        </w:rPr>
        <w:t>About the AEC</w:t>
      </w:r>
      <w:r>
        <w:rPr>
          <w:rStyle w:val="normaltextrun"/>
          <w:rFonts w:ascii="Arial" w:hAnsi="Arial" w:cs="Arial"/>
          <w:color w:val="242424"/>
          <w:sz w:val="22"/>
          <w:szCs w:val="22"/>
        </w:rPr>
        <w:t xml:space="preserve"> </w:t>
      </w:r>
      <w:r>
        <w:rPr>
          <w:rStyle w:val="normaltextrun"/>
          <w:rFonts w:ascii="Arial" w:hAnsi="Arial" w:cs="Arial"/>
          <w:b/>
          <w:bCs/>
          <w:color w:val="FF0000"/>
          <w:sz w:val="22"/>
          <w:szCs w:val="22"/>
        </w:rPr>
        <w:t>Group</w:t>
      </w:r>
      <w:r>
        <w:rPr>
          <w:rStyle w:val="normaltextrun"/>
          <w:rFonts w:ascii="Arial" w:hAnsi="Arial" w:cs="Arial"/>
          <w:color w:val="FF0000"/>
          <w:sz w:val="22"/>
          <w:szCs w:val="22"/>
        </w:rPr>
        <w:t>  </w:t>
      </w:r>
      <w:r>
        <w:rPr>
          <w:rStyle w:val="eop"/>
          <w:rFonts w:ascii="Arial" w:hAnsi="Arial" w:cs="Arial"/>
          <w:color w:val="FF0000"/>
          <w:sz w:val="22"/>
          <w:szCs w:val="22"/>
        </w:rPr>
        <w:t> </w:t>
      </w:r>
    </w:p>
    <w:p w14:paraId="011DFD54" w14:textId="77777777" w:rsidR="009A2DC5" w:rsidRDefault="009A2DC5" w:rsidP="009A2DC5">
      <w:pPr>
        <w:pStyle w:val="paragraph"/>
        <w:spacing w:before="0" w:beforeAutospacing="0" w:after="0" w:afterAutospacing="0"/>
        <w:textAlignment w:val="baseline"/>
        <w:rPr>
          <w:rFonts w:ascii="Segoe UI" w:hAnsi="Segoe UI" w:cs="Segoe UI"/>
          <w:sz w:val="18"/>
          <w:szCs w:val="18"/>
        </w:rPr>
      </w:pPr>
    </w:p>
    <w:p w14:paraId="6955202A" w14:textId="77777777" w:rsidR="009A2DC5" w:rsidRDefault="009A2DC5" w:rsidP="009A2DC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42424"/>
          <w:sz w:val="22"/>
          <w:szCs w:val="22"/>
        </w:rPr>
        <w:t xml:space="preserve">The AEC Group provides a full range of scalable mobility solutions, including the official distribution of </w:t>
      </w:r>
      <w:proofErr w:type="spellStart"/>
      <w:r>
        <w:rPr>
          <w:rStyle w:val="normaltextrun"/>
          <w:rFonts w:ascii="Arial" w:hAnsi="Arial" w:cs="Arial"/>
          <w:color w:val="242424"/>
          <w:sz w:val="22"/>
          <w:szCs w:val="22"/>
        </w:rPr>
        <w:t>Stellantis</w:t>
      </w:r>
      <w:proofErr w:type="spellEnd"/>
      <w:r>
        <w:rPr>
          <w:rStyle w:val="normaltextrun"/>
          <w:rFonts w:ascii="Arial" w:hAnsi="Arial" w:cs="Arial"/>
          <w:color w:val="242424"/>
          <w:sz w:val="22"/>
          <w:szCs w:val="22"/>
        </w:rPr>
        <w:t xml:space="preserve">’ Dodge/RAM brands in Europe, as well as a global fleet and parts and accessories business. AEC was founded in St. </w:t>
      </w:r>
      <w:proofErr w:type="spellStart"/>
      <w:r>
        <w:rPr>
          <w:rStyle w:val="normaltextrun"/>
          <w:rFonts w:ascii="Arial" w:hAnsi="Arial" w:cs="Arial"/>
          <w:color w:val="242424"/>
          <w:sz w:val="22"/>
          <w:szCs w:val="22"/>
        </w:rPr>
        <w:t>Catharines</w:t>
      </w:r>
      <w:proofErr w:type="spellEnd"/>
      <w:r>
        <w:rPr>
          <w:rStyle w:val="normaltextrun"/>
          <w:rFonts w:ascii="Arial" w:hAnsi="Arial" w:cs="Arial"/>
          <w:color w:val="242424"/>
          <w:sz w:val="22"/>
          <w:szCs w:val="22"/>
        </w:rPr>
        <w:t>, Canada, in 1996, has a team of 170+ international experts in seven locations in NAFTA, APAC and EMEA, a network of 550+ dealers, and the experience and drive to help partners enter new markets and grow their brands. With its International Homologation Center, R&amp;D Facility, Vehicle Processing Center and dedicated tech, logistics and retail solutions, AEC is uniquely positioned to enable vehicle sales and registration on any global market, distribute parts and accessories, and offer consulting and financing services.  </w:t>
      </w:r>
      <w:r>
        <w:rPr>
          <w:rStyle w:val="eop"/>
          <w:rFonts w:ascii="Arial" w:hAnsi="Arial" w:cs="Arial"/>
          <w:color w:val="242424"/>
          <w:sz w:val="22"/>
          <w:szCs w:val="22"/>
        </w:rPr>
        <w:t> </w:t>
      </w:r>
    </w:p>
    <w:p w14:paraId="01BFDF7A" w14:textId="77777777" w:rsidR="009A2DC5" w:rsidRDefault="009A2DC5" w:rsidP="009A2DC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42424"/>
          <w:sz w:val="22"/>
          <w:szCs w:val="22"/>
        </w:rPr>
        <w:t> </w:t>
      </w:r>
      <w:r>
        <w:rPr>
          <w:rStyle w:val="eop"/>
          <w:rFonts w:ascii="Arial" w:hAnsi="Arial" w:cs="Arial"/>
          <w:color w:val="242424"/>
          <w:sz w:val="22"/>
          <w:szCs w:val="22"/>
        </w:rPr>
        <w:t> </w:t>
      </w:r>
    </w:p>
    <w:p w14:paraId="38ECF43B" w14:textId="77777777" w:rsidR="009A2DC5" w:rsidRDefault="009A2DC5" w:rsidP="009A2DC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42424"/>
          <w:sz w:val="22"/>
          <w:szCs w:val="22"/>
        </w:rPr>
        <w:t xml:space="preserve">Find more information on </w:t>
      </w:r>
      <w:hyperlink r:id="rId5" w:tgtFrame="_blank" w:history="1">
        <w:r>
          <w:rPr>
            <w:rStyle w:val="normaltextrun"/>
            <w:rFonts w:ascii="Arial" w:hAnsi="Arial" w:cs="Arial"/>
            <w:color w:val="0563C1"/>
            <w:sz w:val="22"/>
            <w:szCs w:val="22"/>
            <w:u w:val="single"/>
          </w:rPr>
          <w:t>https://www.aecsolutions.com/</w:t>
        </w:r>
      </w:hyperlink>
      <w:r>
        <w:rPr>
          <w:rStyle w:val="normaltextrun"/>
          <w:rFonts w:ascii="Arial" w:hAnsi="Arial" w:cs="Arial"/>
          <w:color w:val="242424"/>
          <w:sz w:val="22"/>
          <w:szCs w:val="22"/>
        </w:rPr>
        <w:t xml:space="preserve"> or </w:t>
      </w:r>
      <w:hyperlink r:id="rId6" w:tgtFrame="_blank" w:history="1">
        <w:r>
          <w:rPr>
            <w:rStyle w:val="normaltextrun"/>
            <w:rFonts w:ascii="Arial" w:hAnsi="Arial" w:cs="Arial"/>
            <w:color w:val="0563C1"/>
            <w:sz w:val="22"/>
            <w:szCs w:val="22"/>
            <w:u w:val="single"/>
          </w:rPr>
          <w:t>https://blog.aecsolutions.com</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5625C04" w14:textId="77777777" w:rsidR="009A2DC5" w:rsidRDefault="009A2DC5" w:rsidP="009A2DC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970FB77" w14:textId="77777777" w:rsidR="009A2DC5" w:rsidRDefault="009A2DC5" w:rsidP="009A2DC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Press Contact: </w:t>
      </w:r>
      <w:hyperlink r:id="rId7" w:tgtFrame="_blank" w:history="1">
        <w:r>
          <w:rPr>
            <w:rStyle w:val="normaltextrun"/>
            <w:rFonts w:ascii="Arial" w:hAnsi="Arial" w:cs="Arial"/>
            <w:color w:val="0563C1"/>
            <w:sz w:val="22"/>
            <w:szCs w:val="22"/>
            <w:u w:val="single"/>
          </w:rPr>
          <w:t>media@aecsolutions.com</w:t>
        </w:r>
      </w:hyperlink>
      <w:r>
        <w:rPr>
          <w:rStyle w:val="normaltextrun"/>
          <w:rFonts w:ascii="Arial" w:hAnsi="Arial" w:cs="Arial"/>
          <w:color w:val="000000"/>
          <w:sz w:val="22"/>
          <w:szCs w:val="22"/>
        </w:rPr>
        <w:t>; +49 (0) 89 215 46 25 58 </w:t>
      </w:r>
      <w:r>
        <w:rPr>
          <w:rStyle w:val="eop"/>
          <w:rFonts w:ascii="Arial" w:hAnsi="Arial" w:cs="Arial"/>
          <w:color w:val="000000"/>
          <w:sz w:val="22"/>
          <w:szCs w:val="22"/>
        </w:rPr>
        <w:t> </w:t>
      </w:r>
    </w:p>
    <w:p w14:paraId="5E6BE15D" w14:textId="77777777" w:rsidR="009A2DC5" w:rsidRDefault="009A2DC5" w:rsidP="009A2DC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BB1A485" w14:textId="77777777" w:rsidR="009A2DC5" w:rsidRDefault="009A2DC5" w:rsidP="009A2DC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9016633" w14:textId="77777777" w:rsidR="009A2DC5" w:rsidRDefault="009A2DC5" w:rsidP="009A2DC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A65574F" w14:textId="77777777" w:rsidR="00884E98" w:rsidRDefault="00884E98"/>
    <w:sectPr w:rsidR="00884E98" w:rsidSect="00774646">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DC5"/>
    <w:rsid w:val="000E70A5"/>
    <w:rsid w:val="003D248E"/>
    <w:rsid w:val="00774646"/>
    <w:rsid w:val="00884E98"/>
    <w:rsid w:val="009A2DC5"/>
    <w:rsid w:val="00AC23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510D6"/>
  <w15:chartTrackingRefBased/>
  <w15:docId w15:val="{99F7B473-CB09-4A56-92E5-14F7051BE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9A2D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bsatz-Standardschriftart"/>
    <w:rsid w:val="009A2DC5"/>
  </w:style>
  <w:style w:type="character" w:customStyle="1" w:styleId="eop">
    <w:name w:val="eop"/>
    <w:basedOn w:val="Absatz-Standardschriftart"/>
    <w:rsid w:val="009A2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500601">
      <w:bodyDiv w:val="1"/>
      <w:marLeft w:val="0"/>
      <w:marRight w:val="0"/>
      <w:marTop w:val="0"/>
      <w:marBottom w:val="0"/>
      <w:divBdr>
        <w:top w:val="none" w:sz="0" w:space="0" w:color="auto"/>
        <w:left w:val="none" w:sz="0" w:space="0" w:color="auto"/>
        <w:bottom w:val="none" w:sz="0" w:space="0" w:color="auto"/>
        <w:right w:val="none" w:sz="0" w:space="0" w:color="auto"/>
      </w:divBdr>
      <w:divsChild>
        <w:div w:id="1482699960">
          <w:marLeft w:val="0"/>
          <w:marRight w:val="0"/>
          <w:marTop w:val="0"/>
          <w:marBottom w:val="0"/>
          <w:divBdr>
            <w:top w:val="none" w:sz="0" w:space="0" w:color="auto"/>
            <w:left w:val="none" w:sz="0" w:space="0" w:color="auto"/>
            <w:bottom w:val="none" w:sz="0" w:space="0" w:color="auto"/>
            <w:right w:val="none" w:sz="0" w:space="0" w:color="auto"/>
          </w:divBdr>
        </w:div>
        <w:div w:id="212812481">
          <w:marLeft w:val="0"/>
          <w:marRight w:val="0"/>
          <w:marTop w:val="0"/>
          <w:marBottom w:val="0"/>
          <w:divBdr>
            <w:top w:val="none" w:sz="0" w:space="0" w:color="auto"/>
            <w:left w:val="none" w:sz="0" w:space="0" w:color="auto"/>
            <w:bottom w:val="none" w:sz="0" w:space="0" w:color="auto"/>
            <w:right w:val="none" w:sz="0" w:space="0" w:color="auto"/>
          </w:divBdr>
        </w:div>
        <w:div w:id="2102600167">
          <w:marLeft w:val="0"/>
          <w:marRight w:val="0"/>
          <w:marTop w:val="0"/>
          <w:marBottom w:val="0"/>
          <w:divBdr>
            <w:top w:val="none" w:sz="0" w:space="0" w:color="auto"/>
            <w:left w:val="none" w:sz="0" w:space="0" w:color="auto"/>
            <w:bottom w:val="none" w:sz="0" w:space="0" w:color="auto"/>
            <w:right w:val="none" w:sz="0" w:space="0" w:color="auto"/>
          </w:divBdr>
        </w:div>
        <w:div w:id="638531640">
          <w:marLeft w:val="0"/>
          <w:marRight w:val="0"/>
          <w:marTop w:val="0"/>
          <w:marBottom w:val="0"/>
          <w:divBdr>
            <w:top w:val="none" w:sz="0" w:space="0" w:color="auto"/>
            <w:left w:val="none" w:sz="0" w:space="0" w:color="auto"/>
            <w:bottom w:val="none" w:sz="0" w:space="0" w:color="auto"/>
            <w:right w:val="none" w:sz="0" w:space="0" w:color="auto"/>
          </w:divBdr>
        </w:div>
        <w:div w:id="1391923294">
          <w:marLeft w:val="0"/>
          <w:marRight w:val="0"/>
          <w:marTop w:val="0"/>
          <w:marBottom w:val="0"/>
          <w:divBdr>
            <w:top w:val="none" w:sz="0" w:space="0" w:color="auto"/>
            <w:left w:val="none" w:sz="0" w:space="0" w:color="auto"/>
            <w:bottom w:val="none" w:sz="0" w:space="0" w:color="auto"/>
            <w:right w:val="none" w:sz="0" w:space="0" w:color="auto"/>
          </w:divBdr>
        </w:div>
        <w:div w:id="2077848816">
          <w:marLeft w:val="0"/>
          <w:marRight w:val="0"/>
          <w:marTop w:val="0"/>
          <w:marBottom w:val="0"/>
          <w:divBdr>
            <w:top w:val="none" w:sz="0" w:space="0" w:color="auto"/>
            <w:left w:val="none" w:sz="0" w:space="0" w:color="auto"/>
            <w:bottom w:val="none" w:sz="0" w:space="0" w:color="auto"/>
            <w:right w:val="none" w:sz="0" w:space="0" w:color="auto"/>
          </w:divBdr>
        </w:div>
        <w:div w:id="919142661">
          <w:marLeft w:val="0"/>
          <w:marRight w:val="0"/>
          <w:marTop w:val="0"/>
          <w:marBottom w:val="0"/>
          <w:divBdr>
            <w:top w:val="none" w:sz="0" w:space="0" w:color="auto"/>
            <w:left w:val="none" w:sz="0" w:space="0" w:color="auto"/>
            <w:bottom w:val="none" w:sz="0" w:space="0" w:color="auto"/>
            <w:right w:val="none" w:sz="0" w:space="0" w:color="auto"/>
          </w:divBdr>
        </w:div>
        <w:div w:id="378364094">
          <w:marLeft w:val="0"/>
          <w:marRight w:val="0"/>
          <w:marTop w:val="0"/>
          <w:marBottom w:val="0"/>
          <w:divBdr>
            <w:top w:val="none" w:sz="0" w:space="0" w:color="auto"/>
            <w:left w:val="none" w:sz="0" w:space="0" w:color="auto"/>
            <w:bottom w:val="none" w:sz="0" w:space="0" w:color="auto"/>
            <w:right w:val="none" w:sz="0" w:space="0" w:color="auto"/>
          </w:divBdr>
        </w:div>
        <w:div w:id="1960988121">
          <w:marLeft w:val="0"/>
          <w:marRight w:val="0"/>
          <w:marTop w:val="0"/>
          <w:marBottom w:val="0"/>
          <w:divBdr>
            <w:top w:val="none" w:sz="0" w:space="0" w:color="auto"/>
            <w:left w:val="none" w:sz="0" w:space="0" w:color="auto"/>
            <w:bottom w:val="none" w:sz="0" w:space="0" w:color="auto"/>
            <w:right w:val="none" w:sz="0" w:space="0" w:color="auto"/>
          </w:divBdr>
        </w:div>
        <w:div w:id="628778051">
          <w:marLeft w:val="0"/>
          <w:marRight w:val="0"/>
          <w:marTop w:val="0"/>
          <w:marBottom w:val="0"/>
          <w:divBdr>
            <w:top w:val="none" w:sz="0" w:space="0" w:color="auto"/>
            <w:left w:val="none" w:sz="0" w:space="0" w:color="auto"/>
            <w:bottom w:val="none" w:sz="0" w:space="0" w:color="auto"/>
            <w:right w:val="none" w:sz="0" w:space="0" w:color="auto"/>
          </w:divBdr>
        </w:div>
        <w:div w:id="1900750988">
          <w:marLeft w:val="0"/>
          <w:marRight w:val="0"/>
          <w:marTop w:val="0"/>
          <w:marBottom w:val="0"/>
          <w:divBdr>
            <w:top w:val="none" w:sz="0" w:space="0" w:color="auto"/>
            <w:left w:val="none" w:sz="0" w:space="0" w:color="auto"/>
            <w:bottom w:val="none" w:sz="0" w:space="0" w:color="auto"/>
            <w:right w:val="none" w:sz="0" w:space="0" w:color="auto"/>
          </w:divBdr>
        </w:div>
        <w:div w:id="389504115">
          <w:marLeft w:val="0"/>
          <w:marRight w:val="0"/>
          <w:marTop w:val="0"/>
          <w:marBottom w:val="0"/>
          <w:divBdr>
            <w:top w:val="none" w:sz="0" w:space="0" w:color="auto"/>
            <w:left w:val="none" w:sz="0" w:space="0" w:color="auto"/>
            <w:bottom w:val="none" w:sz="0" w:space="0" w:color="auto"/>
            <w:right w:val="none" w:sz="0" w:space="0" w:color="auto"/>
          </w:divBdr>
        </w:div>
        <w:div w:id="1217934503">
          <w:marLeft w:val="0"/>
          <w:marRight w:val="0"/>
          <w:marTop w:val="0"/>
          <w:marBottom w:val="0"/>
          <w:divBdr>
            <w:top w:val="none" w:sz="0" w:space="0" w:color="auto"/>
            <w:left w:val="none" w:sz="0" w:space="0" w:color="auto"/>
            <w:bottom w:val="none" w:sz="0" w:space="0" w:color="auto"/>
            <w:right w:val="none" w:sz="0" w:space="0" w:color="auto"/>
          </w:divBdr>
        </w:div>
        <w:div w:id="23211209">
          <w:marLeft w:val="0"/>
          <w:marRight w:val="0"/>
          <w:marTop w:val="0"/>
          <w:marBottom w:val="0"/>
          <w:divBdr>
            <w:top w:val="none" w:sz="0" w:space="0" w:color="auto"/>
            <w:left w:val="none" w:sz="0" w:space="0" w:color="auto"/>
            <w:bottom w:val="none" w:sz="0" w:space="0" w:color="auto"/>
            <w:right w:val="none" w:sz="0" w:space="0" w:color="auto"/>
          </w:divBdr>
        </w:div>
        <w:div w:id="737678208">
          <w:marLeft w:val="0"/>
          <w:marRight w:val="0"/>
          <w:marTop w:val="0"/>
          <w:marBottom w:val="0"/>
          <w:divBdr>
            <w:top w:val="none" w:sz="0" w:space="0" w:color="auto"/>
            <w:left w:val="none" w:sz="0" w:space="0" w:color="auto"/>
            <w:bottom w:val="none" w:sz="0" w:space="0" w:color="auto"/>
            <w:right w:val="none" w:sz="0" w:space="0" w:color="auto"/>
          </w:divBdr>
        </w:div>
        <w:div w:id="300429391">
          <w:marLeft w:val="0"/>
          <w:marRight w:val="0"/>
          <w:marTop w:val="0"/>
          <w:marBottom w:val="0"/>
          <w:divBdr>
            <w:top w:val="none" w:sz="0" w:space="0" w:color="auto"/>
            <w:left w:val="none" w:sz="0" w:space="0" w:color="auto"/>
            <w:bottom w:val="none" w:sz="0" w:space="0" w:color="auto"/>
            <w:right w:val="none" w:sz="0" w:space="0" w:color="auto"/>
          </w:divBdr>
        </w:div>
        <w:div w:id="1311716913">
          <w:marLeft w:val="0"/>
          <w:marRight w:val="0"/>
          <w:marTop w:val="0"/>
          <w:marBottom w:val="0"/>
          <w:divBdr>
            <w:top w:val="none" w:sz="0" w:space="0" w:color="auto"/>
            <w:left w:val="none" w:sz="0" w:space="0" w:color="auto"/>
            <w:bottom w:val="none" w:sz="0" w:space="0" w:color="auto"/>
            <w:right w:val="none" w:sz="0" w:space="0" w:color="auto"/>
          </w:divBdr>
        </w:div>
        <w:div w:id="169105043">
          <w:marLeft w:val="0"/>
          <w:marRight w:val="0"/>
          <w:marTop w:val="0"/>
          <w:marBottom w:val="0"/>
          <w:divBdr>
            <w:top w:val="none" w:sz="0" w:space="0" w:color="auto"/>
            <w:left w:val="none" w:sz="0" w:space="0" w:color="auto"/>
            <w:bottom w:val="none" w:sz="0" w:space="0" w:color="auto"/>
            <w:right w:val="none" w:sz="0" w:space="0" w:color="auto"/>
          </w:divBdr>
        </w:div>
        <w:div w:id="1896425157">
          <w:marLeft w:val="0"/>
          <w:marRight w:val="0"/>
          <w:marTop w:val="0"/>
          <w:marBottom w:val="0"/>
          <w:divBdr>
            <w:top w:val="none" w:sz="0" w:space="0" w:color="auto"/>
            <w:left w:val="none" w:sz="0" w:space="0" w:color="auto"/>
            <w:bottom w:val="none" w:sz="0" w:space="0" w:color="auto"/>
            <w:right w:val="none" w:sz="0" w:space="0" w:color="auto"/>
          </w:divBdr>
        </w:div>
        <w:div w:id="1825469030">
          <w:marLeft w:val="0"/>
          <w:marRight w:val="0"/>
          <w:marTop w:val="0"/>
          <w:marBottom w:val="0"/>
          <w:divBdr>
            <w:top w:val="none" w:sz="0" w:space="0" w:color="auto"/>
            <w:left w:val="none" w:sz="0" w:space="0" w:color="auto"/>
            <w:bottom w:val="none" w:sz="0" w:space="0" w:color="auto"/>
            <w:right w:val="none" w:sz="0" w:space="0" w:color="auto"/>
          </w:divBdr>
        </w:div>
        <w:div w:id="1472670527">
          <w:marLeft w:val="0"/>
          <w:marRight w:val="0"/>
          <w:marTop w:val="0"/>
          <w:marBottom w:val="0"/>
          <w:divBdr>
            <w:top w:val="none" w:sz="0" w:space="0" w:color="auto"/>
            <w:left w:val="none" w:sz="0" w:space="0" w:color="auto"/>
            <w:bottom w:val="none" w:sz="0" w:space="0" w:color="auto"/>
            <w:right w:val="none" w:sz="0" w:space="0" w:color="auto"/>
          </w:divBdr>
        </w:div>
        <w:div w:id="384791363">
          <w:marLeft w:val="0"/>
          <w:marRight w:val="0"/>
          <w:marTop w:val="0"/>
          <w:marBottom w:val="0"/>
          <w:divBdr>
            <w:top w:val="none" w:sz="0" w:space="0" w:color="auto"/>
            <w:left w:val="none" w:sz="0" w:space="0" w:color="auto"/>
            <w:bottom w:val="none" w:sz="0" w:space="0" w:color="auto"/>
            <w:right w:val="none" w:sz="0" w:space="0" w:color="auto"/>
          </w:divBdr>
        </w:div>
        <w:div w:id="1906985580">
          <w:marLeft w:val="0"/>
          <w:marRight w:val="0"/>
          <w:marTop w:val="0"/>
          <w:marBottom w:val="0"/>
          <w:divBdr>
            <w:top w:val="none" w:sz="0" w:space="0" w:color="auto"/>
            <w:left w:val="none" w:sz="0" w:space="0" w:color="auto"/>
            <w:bottom w:val="none" w:sz="0" w:space="0" w:color="auto"/>
            <w:right w:val="none" w:sz="0" w:space="0" w:color="auto"/>
          </w:divBdr>
        </w:div>
        <w:div w:id="1107777961">
          <w:marLeft w:val="0"/>
          <w:marRight w:val="0"/>
          <w:marTop w:val="0"/>
          <w:marBottom w:val="0"/>
          <w:divBdr>
            <w:top w:val="none" w:sz="0" w:space="0" w:color="auto"/>
            <w:left w:val="none" w:sz="0" w:space="0" w:color="auto"/>
            <w:bottom w:val="none" w:sz="0" w:space="0" w:color="auto"/>
            <w:right w:val="none" w:sz="0" w:space="0" w:color="auto"/>
          </w:divBdr>
        </w:div>
        <w:div w:id="938757822">
          <w:marLeft w:val="0"/>
          <w:marRight w:val="0"/>
          <w:marTop w:val="0"/>
          <w:marBottom w:val="0"/>
          <w:divBdr>
            <w:top w:val="none" w:sz="0" w:space="0" w:color="auto"/>
            <w:left w:val="none" w:sz="0" w:space="0" w:color="auto"/>
            <w:bottom w:val="none" w:sz="0" w:space="0" w:color="auto"/>
            <w:right w:val="none" w:sz="0" w:space="0" w:color="auto"/>
          </w:divBdr>
        </w:div>
        <w:div w:id="1740471718">
          <w:marLeft w:val="0"/>
          <w:marRight w:val="0"/>
          <w:marTop w:val="0"/>
          <w:marBottom w:val="0"/>
          <w:divBdr>
            <w:top w:val="none" w:sz="0" w:space="0" w:color="auto"/>
            <w:left w:val="none" w:sz="0" w:space="0" w:color="auto"/>
            <w:bottom w:val="none" w:sz="0" w:space="0" w:color="auto"/>
            <w:right w:val="none" w:sz="0" w:space="0" w:color="auto"/>
          </w:divBdr>
        </w:div>
        <w:div w:id="1745564087">
          <w:marLeft w:val="0"/>
          <w:marRight w:val="0"/>
          <w:marTop w:val="0"/>
          <w:marBottom w:val="0"/>
          <w:divBdr>
            <w:top w:val="none" w:sz="0" w:space="0" w:color="auto"/>
            <w:left w:val="none" w:sz="0" w:space="0" w:color="auto"/>
            <w:bottom w:val="none" w:sz="0" w:space="0" w:color="auto"/>
            <w:right w:val="none" w:sz="0" w:space="0" w:color="auto"/>
          </w:divBdr>
        </w:div>
        <w:div w:id="1542937465">
          <w:marLeft w:val="0"/>
          <w:marRight w:val="0"/>
          <w:marTop w:val="0"/>
          <w:marBottom w:val="0"/>
          <w:divBdr>
            <w:top w:val="none" w:sz="0" w:space="0" w:color="auto"/>
            <w:left w:val="none" w:sz="0" w:space="0" w:color="auto"/>
            <w:bottom w:val="none" w:sz="0" w:space="0" w:color="auto"/>
            <w:right w:val="none" w:sz="0" w:space="0" w:color="auto"/>
          </w:divBdr>
        </w:div>
        <w:div w:id="1187059455">
          <w:marLeft w:val="0"/>
          <w:marRight w:val="0"/>
          <w:marTop w:val="0"/>
          <w:marBottom w:val="0"/>
          <w:divBdr>
            <w:top w:val="none" w:sz="0" w:space="0" w:color="auto"/>
            <w:left w:val="none" w:sz="0" w:space="0" w:color="auto"/>
            <w:bottom w:val="none" w:sz="0" w:space="0" w:color="auto"/>
            <w:right w:val="none" w:sz="0" w:space="0" w:color="auto"/>
          </w:divBdr>
        </w:div>
        <w:div w:id="1452360207">
          <w:marLeft w:val="0"/>
          <w:marRight w:val="0"/>
          <w:marTop w:val="0"/>
          <w:marBottom w:val="0"/>
          <w:divBdr>
            <w:top w:val="none" w:sz="0" w:space="0" w:color="auto"/>
            <w:left w:val="none" w:sz="0" w:space="0" w:color="auto"/>
            <w:bottom w:val="none" w:sz="0" w:space="0" w:color="auto"/>
            <w:right w:val="none" w:sz="0" w:space="0" w:color="auto"/>
          </w:divBdr>
        </w:div>
        <w:div w:id="1691491085">
          <w:marLeft w:val="0"/>
          <w:marRight w:val="0"/>
          <w:marTop w:val="0"/>
          <w:marBottom w:val="0"/>
          <w:divBdr>
            <w:top w:val="none" w:sz="0" w:space="0" w:color="auto"/>
            <w:left w:val="none" w:sz="0" w:space="0" w:color="auto"/>
            <w:bottom w:val="none" w:sz="0" w:space="0" w:color="auto"/>
            <w:right w:val="none" w:sz="0" w:space="0" w:color="auto"/>
          </w:divBdr>
        </w:div>
        <w:div w:id="1687049425">
          <w:marLeft w:val="0"/>
          <w:marRight w:val="0"/>
          <w:marTop w:val="0"/>
          <w:marBottom w:val="0"/>
          <w:divBdr>
            <w:top w:val="none" w:sz="0" w:space="0" w:color="auto"/>
            <w:left w:val="none" w:sz="0" w:space="0" w:color="auto"/>
            <w:bottom w:val="none" w:sz="0" w:space="0" w:color="auto"/>
            <w:right w:val="none" w:sz="0" w:space="0" w:color="auto"/>
          </w:divBdr>
        </w:div>
        <w:div w:id="1861509509">
          <w:marLeft w:val="0"/>
          <w:marRight w:val="0"/>
          <w:marTop w:val="0"/>
          <w:marBottom w:val="0"/>
          <w:divBdr>
            <w:top w:val="none" w:sz="0" w:space="0" w:color="auto"/>
            <w:left w:val="none" w:sz="0" w:space="0" w:color="auto"/>
            <w:bottom w:val="none" w:sz="0" w:space="0" w:color="auto"/>
            <w:right w:val="none" w:sz="0" w:space="0" w:color="auto"/>
          </w:divBdr>
        </w:div>
        <w:div w:id="1458404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edia@aecsolu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aecsolutions.com/" TargetMode="External"/><Relationship Id="rId5" Type="http://schemas.openxmlformats.org/officeDocument/2006/relationships/hyperlink" Target="https://www.aecsolutions.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3057</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Cheyenne Ziermann</dc:creator>
  <cp:keywords/>
  <dc:description/>
  <cp:lastModifiedBy>Miriam Makrewitz</cp:lastModifiedBy>
  <cp:revision>2</cp:revision>
  <dcterms:created xsi:type="dcterms:W3CDTF">2022-02-23T08:23:00Z</dcterms:created>
  <dcterms:modified xsi:type="dcterms:W3CDTF">2022-02-23T08:23:00Z</dcterms:modified>
</cp:coreProperties>
</file>