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C84" w:rsidRPr="00155C84" w:rsidRDefault="00E72544" w:rsidP="00BF7053">
      <w:pPr>
        <w:ind w:left="-567" w:right="-567"/>
        <w:jc w:val="both"/>
        <w:rPr>
          <w:rFonts w:ascii="Arial" w:hAnsi="Arial" w:cs="Arial"/>
          <w:lang w:val="en-GB"/>
        </w:rPr>
      </w:pPr>
      <w:r w:rsidRPr="00155C84">
        <w:rPr>
          <w:rFonts w:ascii="Arial" w:hAnsi="Arial" w:cs="Arial"/>
          <w:lang w:val="en-GB"/>
        </w:rPr>
        <w:t>AEC Europe – Press Release</w:t>
      </w:r>
      <w:r w:rsidR="00155C84" w:rsidRPr="00155C84">
        <w:rPr>
          <w:rFonts w:ascii="Arial" w:hAnsi="Arial" w:cs="Arial"/>
          <w:lang w:val="en-GB"/>
        </w:rPr>
        <w:t>,</w:t>
      </w:r>
      <w:r w:rsidR="00C25DAC" w:rsidRPr="00155C84">
        <w:rPr>
          <w:rFonts w:ascii="Arial" w:hAnsi="Arial" w:cs="Arial"/>
          <w:lang w:val="en-GB"/>
        </w:rPr>
        <w:t xml:space="preserve"> </w:t>
      </w:r>
      <w:r w:rsidR="00BF7053">
        <w:rPr>
          <w:rFonts w:ascii="Arial" w:hAnsi="Arial" w:cs="Arial"/>
          <w:lang w:val="en-GB"/>
        </w:rPr>
        <w:t>March 07th</w:t>
      </w:r>
      <w:r w:rsidR="00155C84" w:rsidRPr="00155C84">
        <w:rPr>
          <w:rFonts w:ascii="Arial" w:hAnsi="Arial" w:cs="Arial"/>
          <w:lang w:val="en-GB"/>
        </w:rPr>
        <w:t>, 201</w:t>
      </w:r>
      <w:r w:rsidR="00BF7053">
        <w:rPr>
          <w:rFonts w:ascii="Arial" w:hAnsi="Arial" w:cs="Arial"/>
          <w:lang w:val="en-GB"/>
        </w:rPr>
        <w:t>7</w:t>
      </w:r>
      <w:r w:rsidR="00155C84" w:rsidRPr="00155C84">
        <w:rPr>
          <w:rFonts w:ascii="Arial" w:hAnsi="Arial" w:cs="Arial"/>
          <w:lang w:val="en-GB"/>
        </w:rPr>
        <w:t xml:space="preserve"> – </w:t>
      </w:r>
      <w:r w:rsidR="00BF7053">
        <w:rPr>
          <w:rFonts w:ascii="Arial" w:hAnsi="Arial" w:cs="Arial"/>
          <w:lang w:val="en-GB"/>
        </w:rPr>
        <w:t>Geneva, Switzerland</w:t>
      </w:r>
      <w:r w:rsidR="00155C84" w:rsidRPr="00155C84">
        <w:rPr>
          <w:rFonts w:ascii="Arial" w:hAnsi="Arial" w:cs="Arial"/>
          <w:lang w:val="en-GB"/>
        </w:rPr>
        <w:t xml:space="preserve">. </w:t>
      </w:r>
    </w:p>
    <w:p w:rsidR="00C25DAC" w:rsidRPr="00155C84" w:rsidRDefault="00C25DAC" w:rsidP="00BF7053">
      <w:pPr>
        <w:ind w:left="-567" w:right="-567"/>
        <w:jc w:val="both"/>
        <w:rPr>
          <w:rFonts w:ascii="Arial" w:hAnsi="Arial" w:cs="Arial"/>
          <w:lang w:val="en-GB"/>
        </w:rPr>
      </w:pPr>
    </w:p>
    <w:p w:rsidR="00BF7053" w:rsidRDefault="00BF7053" w:rsidP="00BF7053">
      <w:pPr>
        <w:pStyle w:val="NormalWeb"/>
        <w:shd w:val="clear" w:color="auto" w:fill="FFFFFF"/>
        <w:spacing w:before="0" w:beforeAutospacing="0" w:after="150" w:afterAutospacing="0"/>
        <w:ind w:left="-567"/>
        <w:jc w:val="both"/>
        <w:rPr>
          <w:rStyle w:val="Strong"/>
          <w:rFonts w:ascii="Verdana" w:hAnsi="Verdana"/>
          <w:color w:val="333333"/>
          <w:sz w:val="21"/>
          <w:szCs w:val="21"/>
        </w:rPr>
      </w:pP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Style w:val="Strong"/>
          <w:rFonts w:ascii="Verdana" w:hAnsi="Verdana"/>
          <w:color w:val="333333"/>
          <w:sz w:val="21"/>
          <w:szCs w:val="21"/>
        </w:rPr>
        <w:t>AEC at the 87th Geneva International Motor Show</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Oswald" w:hAnsi="Oswald"/>
          <w:color w:val="333333"/>
          <w:sz w:val="21"/>
          <w:szCs w:val="21"/>
        </w:rPr>
        <w:t> </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Verdana" w:hAnsi="Verdana"/>
          <w:color w:val="333333"/>
          <w:sz w:val="21"/>
          <w:szCs w:val="21"/>
        </w:rPr>
        <w:t>As every year since 2011, AEC supports FCA US LLC at the Geneva International Motor Show with its vehicles and qualified personnel.</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Verdana" w:hAnsi="Verdana"/>
          <w:color w:val="333333"/>
          <w:sz w:val="21"/>
          <w:szCs w:val="21"/>
        </w:rPr>
        <w:t>AEC is an authorized importer for the DODGE and RAM brands in Europe and handles its re-engineering at the AEC vehicle-processing centre in the port of Antwerp to meet European standards and regulations as well as rigorous quality expectations of the local consumer. AEC ensures smooth distribution process to the dealer network by providing a wide variety of centralized services including technical conversion, European anti-corrosive protection, full European warranty and parts – all made to match factory quality. AEC’s professional network now counts over 130 dealers covering major European countries.</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Oswald" w:hAnsi="Oswald"/>
          <w:color w:val="333333"/>
          <w:sz w:val="21"/>
          <w:szCs w:val="21"/>
        </w:rPr>
        <w:t> </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Verdana" w:hAnsi="Verdana"/>
          <w:color w:val="333333"/>
          <w:sz w:val="21"/>
          <w:szCs w:val="21"/>
        </w:rPr>
        <w:t xml:space="preserve">The 87th edition will take place from March 9-19, 2017 in the exhibitions halls of </w:t>
      </w:r>
      <w:proofErr w:type="spellStart"/>
      <w:r>
        <w:rPr>
          <w:rFonts w:ascii="Verdana" w:hAnsi="Verdana"/>
          <w:color w:val="333333"/>
          <w:sz w:val="21"/>
          <w:szCs w:val="21"/>
        </w:rPr>
        <w:t>Palexpo</w:t>
      </w:r>
      <w:proofErr w:type="spellEnd"/>
      <w:r>
        <w:rPr>
          <w:rFonts w:ascii="Verdana" w:hAnsi="Verdana"/>
          <w:color w:val="333333"/>
          <w:sz w:val="21"/>
          <w:szCs w:val="21"/>
        </w:rPr>
        <w:t xml:space="preserve"> in Geneva, Switzerland.</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Verdana" w:hAnsi="Verdana"/>
          <w:color w:val="333333"/>
          <w:sz w:val="21"/>
          <w:szCs w:val="21"/>
        </w:rPr>
        <w:t>The DODGE and RAM stand (5131) is located at Halle 4, and will display the following vehicles:</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Verdana" w:hAnsi="Verdana"/>
          <w:color w:val="333333"/>
          <w:sz w:val="21"/>
          <w:szCs w:val="21"/>
        </w:rPr>
        <w:t xml:space="preserve">•            RAM 1500 Limited </w:t>
      </w:r>
      <w:r w:rsidR="00A87CEE">
        <w:rPr>
          <w:rFonts w:ascii="Verdana" w:hAnsi="Verdana"/>
          <w:sz w:val="21"/>
          <w:szCs w:val="21"/>
        </w:rPr>
        <w:t>Crew Cab</w:t>
      </w:r>
      <w:r>
        <w:rPr>
          <w:rFonts w:ascii="Verdana" w:hAnsi="Verdana"/>
          <w:color w:val="333333"/>
          <w:sz w:val="21"/>
          <w:szCs w:val="21"/>
        </w:rPr>
        <w:t xml:space="preserve"> with 5,7L V8 engine</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Verdana" w:hAnsi="Verdana"/>
          <w:color w:val="333333"/>
          <w:sz w:val="21"/>
          <w:szCs w:val="21"/>
        </w:rPr>
        <w:t xml:space="preserve">•            RAM 1500 Sport </w:t>
      </w:r>
      <w:r w:rsidR="00A87CEE">
        <w:rPr>
          <w:rFonts w:ascii="Verdana" w:hAnsi="Verdana"/>
          <w:sz w:val="21"/>
          <w:szCs w:val="21"/>
        </w:rPr>
        <w:t>Crew Cab</w:t>
      </w:r>
      <w:bookmarkStart w:id="0" w:name="_GoBack"/>
      <w:bookmarkEnd w:id="0"/>
      <w:r>
        <w:rPr>
          <w:rFonts w:ascii="Verdana" w:hAnsi="Verdana"/>
          <w:color w:val="333333"/>
          <w:sz w:val="21"/>
          <w:szCs w:val="21"/>
        </w:rPr>
        <w:t xml:space="preserve"> with 5,7L V8 engine</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Verdana" w:hAnsi="Verdana"/>
          <w:color w:val="333333"/>
          <w:sz w:val="21"/>
          <w:szCs w:val="21"/>
        </w:rPr>
        <w:t>•            RAM 2500 Power Wagon with 6,4L V8 engine</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Verdana" w:hAnsi="Verdana"/>
          <w:color w:val="333333"/>
          <w:sz w:val="21"/>
          <w:szCs w:val="21"/>
        </w:rPr>
        <w:t>•            DODGE Charger SRT Hellcat with 6</w:t>
      </w:r>
      <w:proofErr w:type="gramStart"/>
      <w:r>
        <w:rPr>
          <w:rFonts w:ascii="Verdana" w:hAnsi="Verdana"/>
          <w:color w:val="333333"/>
          <w:sz w:val="21"/>
          <w:szCs w:val="21"/>
        </w:rPr>
        <w:t>,2</w:t>
      </w:r>
      <w:proofErr w:type="gramEnd"/>
      <w:r>
        <w:rPr>
          <w:rFonts w:ascii="Verdana" w:hAnsi="Verdana"/>
          <w:color w:val="333333"/>
          <w:sz w:val="21"/>
          <w:szCs w:val="21"/>
        </w:rPr>
        <w:t xml:space="preserve"> V8 super charged engine</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Verdana" w:hAnsi="Verdana"/>
          <w:color w:val="333333"/>
          <w:sz w:val="21"/>
          <w:szCs w:val="21"/>
        </w:rPr>
        <w:t>•            DODGE Challenger SRT Hellcat with 6</w:t>
      </w:r>
      <w:proofErr w:type="gramStart"/>
      <w:r>
        <w:rPr>
          <w:rFonts w:ascii="Verdana" w:hAnsi="Verdana"/>
          <w:color w:val="333333"/>
          <w:sz w:val="21"/>
          <w:szCs w:val="21"/>
        </w:rPr>
        <w:t>,2</w:t>
      </w:r>
      <w:proofErr w:type="gramEnd"/>
      <w:r>
        <w:rPr>
          <w:rFonts w:ascii="Verdana" w:hAnsi="Verdana"/>
          <w:color w:val="333333"/>
          <w:sz w:val="21"/>
          <w:szCs w:val="21"/>
        </w:rPr>
        <w:t xml:space="preserve"> V8 super charged engine</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Oswald" w:hAnsi="Oswald"/>
          <w:color w:val="333333"/>
          <w:sz w:val="21"/>
          <w:szCs w:val="21"/>
        </w:rPr>
        <w:t> </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Verdana" w:hAnsi="Verdana"/>
          <w:color w:val="333333"/>
          <w:sz w:val="21"/>
          <w:szCs w:val="21"/>
        </w:rPr>
        <w:t xml:space="preserve">It is the first time that the RAM 2500 Power Wagon is shown in Europe. The RAM 2500 Power Wagon is an all-around truck that delivers when you drive into extreme terrain, while providing the towing and payload capability required in a heavy-duty truck. It comes with a 6.4-liter HEMI® V-8 engine and a Rebel optic look: an all-new grill, a bold front bumper hiding the winch that can drag heavy goods, 17’’ Aluminium wheels, black tubular side steps, trifold </w:t>
      </w:r>
      <w:proofErr w:type="spellStart"/>
      <w:r>
        <w:rPr>
          <w:rFonts w:ascii="Verdana" w:hAnsi="Verdana"/>
          <w:color w:val="333333"/>
          <w:sz w:val="21"/>
          <w:szCs w:val="21"/>
        </w:rPr>
        <w:t>tonneau</w:t>
      </w:r>
      <w:proofErr w:type="spellEnd"/>
      <w:r>
        <w:rPr>
          <w:rFonts w:ascii="Verdana" w:hAnsi="Verdana"/>
          <w:color w:val="333333"/>
          <w:sz w:val="21"/>
          <w:szCs w:val="21"/>
        </w:rPr>
        <w:t xml:space="preserve"> cover, </w:t>
      </w:r>
      <w:proofErr w:type="spellStart"/>
      <w:r>
        <w:rPr>
          <w:rFonts w:ascii="Verdana" w:hAnsi="Verdana"/>
          <w:color w:val="333333"/>
          <w:sz w:val="21"/>
          <w:szCs w:val="21"/>
        </w:rPr>
        <w:t>RamBox</w:t>
      </w:r>
      <w:proofErr w:type="spellEnd"/>
      <w:r>
        <w:rPr>
          <w:rFonts w:ascii="Verdana" w:hAnsi="Verdana"/>
          <w:color w:val="333333"/>
          <w:sz w:val="21"/>
          <w:szCs w:val="21"/>
        </w:rPr>
        <w:t xml:space="preserve"> cargo management.</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Oswald" w:hAnsi="Oswald"/>
          <w:color w:val="333333"/>
          <w:sz w:val="21"/>
          <w:szCs w:val="21"/>
        </w:rPr>
        <w:t> </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Verdana" w:hAnsi="Verdana"/>
          <w:color w:val="333333"/>
          <w:sz w:val="21"/>
          <w:szCs w:val="21"/>
        </w:rPr>
        <w:t xml:space="preserve">Interiors of every RAM model reflect thoughtful and intuitive design. From window controls and door handles to the dashboard-mounted Rotary Shifter for the </w:t>
      </w:r>
      <w:proofErr w:type="spellStart"/>
      <w:r>
        <w:rPr>
          <w:rFonts w:ascii="Verdana" w:hAnsi="Verdana"/>
          <w:color w:val="333333"/>
          <w:sz w:val="21"/>
          <w:szCs w:val="21"/>
        </w:rPr>
        <w:t>TorqueFlite</w:t>
      </w:r>
      <w:proofErr w:type="spellEnd"/>
      <w:r>
        <w:rPr>
          <w:rFonts w:ascii="Verdana" w:hAnsi="Verdana"/>
          <w:color w:val="333333"/>
          <w:sz w:val="21"/>
          <w:szCs w:val="21"/>
        </w:rPr>
        <w:t xml:space="preserve">® 8-speed automatic, all buttons and controls are driver- and passenger-friendly. Storage in every </w:t>
      </w:r>
      <w:r>
        <w:rPr>
          <w:rFonts w:ascii="Verdana" w:hAnsi="Verdana"/>
          <w:color w:val="333333"/>
          <w:sz w:val="21"/>
          <w:szCs w:val="21"/>
        </w:rPr>
        <w:lastRenderedPageBreak/>
        <w:t>model is abundant, with an available fold-flat cargo load floor; Crew Cab models also feature convenient in-floor storage bins.</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Verdana" w:hAnsi="Verdana"/>
          <w:color w:val="333333"/>
          <w:sz w:val="21"/>
          <w:szCs w:val="21"/>
        </w:rPr>
        <w:t>From the unique tire-tread pattern on the seats of RAM 1500 Rebel® to the premium leather interior of RAM 1500 Limited, this is where style and comfort never take a back seat.</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Oswald" w:hAnsi="Oswald"/>
          <w:color w:val="333333"/>
          <w:sz w:val="21"/>
          <w:szCs w:val="21"/>
        </w:rPr>
        <w:t> </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Verdana" w:hAnsi="Verdana"/>
          <w:color w:val="333333"/>
          <w:sz w:val="21"/>
          <w:szCs w:val="21"/>
        </w:rPr>
        <w:t>The growing demand of pick-ups in Europe reflects in the choice of displaying three RAM at the 87</w:t>
      </w:r>
      <w:r>
        <w:rPr>
          <w:rFonts w:ascii="Verdana" w:hAnsi="Verdana"/>
          <w:color w:val="333333"/>
          <w:sz w:val="16"/>
          <w:szCs w:val="16"/>
          <w:vertAlign w:val="superscript"/>
        </w:rPr>
        <w:t>th</w:t>
      </w:r>
      <w:r>
        <w:rPr>
          <w:rStyle w:val="apple-converted-space"/>
          <w:rFonts w:ascii="Verdana" w:eastAsia="Cambria" w:hAnsi="Verdana"/>
          <w:color w:val="333333"/>
          <w:sz w:val="21"/>
          <w:szCs w:val="21"/>
        </w:rPr>
        <w:t> </w:t>
      </w:r>
      <w:r>
        <w:rPr>
          <w:rFonts w:ascii="Verdana" w:hAnsi="Verdana"/>
          <w:color w:val="333333"/>
          <w:sz w:val="21"/>
          <w:szCs w:val="21"/>
        </w:rPr>
        <w:t>Geneva International Motor Show.</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Verdana" w:hAnsi="Verdana"/>
          <w:color w:val="333333"/>
          <w:sz w:val="21"/>
          <w:szCs w:val="21"/>
        </w:rPr>
        <w:t>Not only is RAM popular as a family car, it has also become attractive within the commercial sector.</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Verdana" w:hAnsi="Verdana"/>
          <w:color w:val="333333"/>
          <w:sz w:val="21"/>
          <w:szCs w:val="21"/>
        </w:rPr>
        <w:t xml:space="preserve">The RAM 1500 has been awarded in 2014 and 2015 from the readers of the German Magazine OFF ROAD as second best pick-up in Europe and also in 2016 as the best vehicle for fleet by </w:t>
      </w:r>
      <w:proofErr w:type="spellStart"/>
      <w:r>
        <w:rPr>
          <w:rFonts w:ascii="Verdana" w:hAnsi="Verdana"/>
          <w:color w:val="333333"/>
          <w:sz w:val="21"/>
          <w:szCs w:val="21"/>
        </w:rPr>
        <w:t>AutoFlotte</w:t>
      </w:r>
      <w:proofErr w:type="spellEnd"/>
      <w:r>
        <w:rPr>
          <w:rFonts w:ascii="Verdana" w:hAnsi="Verdana"/>
          <w:color w:val="333333"/>
          <w:sz w:val="21"/>
          <w:szCs w:val="21"/>
        </w:rPr>
        <w:t xml:space="preserve"> Top Performer in the Pick-up category.</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Verdana" w:hAnsi="Verdana"/>
          <w:color w:val="333333"/>
          <w:sz w:val="21"/>
          <w:szCs w:val="21"/>
        </w:rPr>
        <w:t>Due to the consistent growing demand, AEC is currently working on important leasing projects in order to expand its range of services for commercial buyers. What makes RAM so appealing to a wide variety of buyers is its unmatched ride comfort thanks to the optional four-corner air suspension and air levelling system. Due to these features, even the most conservative European buyers are ready to embrace the American lifestyle.</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Oswald" w:hAnsi="Oswald"/>
          <w:color w:val="333333"/>
          <w:sz w:val="21"/>
          <w:szCs w:val="21"/>
        </w:rPr>
        <w:t> </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Style w:val="Strong"/>
          <w:rFonts w:ascii="Verdana" w:hAnsi="Verdana"/>
          <w:color w:val="333333"/>
          <w:sz w:val="21"/>
          <w:szCs w:val="21"/>
        </w:rPr>
        <w:t>About AEC</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Verdana" w:hAnsi="Verdana"/>
          <w:color w:val="333333"/>
          <w:sz w:val="21"/>
          <w:szCs w:val="21"/>
        </w:rPr>
        <w:t>AEC is an authorized importer for the DODGE and RAM brands in Europe, in cooperation with FCA US LLC. The vehicles are built in North America by FCA and re-engineered at the AEC vehicle-processing centre in the port of Antwerp to meet European standards and regulations as well as rigorous quality expectations of the local consumer. The importer ensures smooth distribution process to the dealer network by providing a wide variety of centralized services including technical conversion, European anti-corrosive protection, full European warranty and parts – all made to match factory quality. AEC’s professional network now counts over 130 dealers covering major European countries and can be found using the online dealer locator on the importer’s website.</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Oswald" w:hAnsi="Oswald"/>
          <w:color w:val="333333"/>
          <w:sz w:val="21"/>
          <w:szCs w:val="21"/>
        </w:rPr>
        <w:t> </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Style w:val="Strong"/>
          <w:rFonts w:ascii="Verdana" w:hAnsi="Verdana"/>
          <w:color w:val="333333"/>
          <w:sz w:val="21"/>
          <w:szCs w:val="21"/>
        </w:rPr>
        <w:t>About Ram Truck Brand</w:t>
      </w:r>
    </w:p>
    <w:p w:rsidR="00BF7053" w:rsidRDefault="00BF7053" w:rsidP="00BF7053">
      <w:pPr>
        <w:pStyle w:val="NormalWeb"/>
        <w:shd w:val="clear" w:color="auto" w:fill="FFFFFF"/>
        <w:spacing w:before="0" w:beforeAutospacing="0" w:after="150" w:afterAutospacing="0"/>
        <w:ind w:left="-567"/>
        <w:jc w:val="both"/>
        <w:rPr>
          <w:rFonts w:ascii="Oswald" w:hAnsi="Oswald"/>
          <w:color w:val="333333"/>
          <w:sz w:val="21"/>
          <w:szCs w:val="21"/>
        </w:rPr>
      </w:pPr>
      <w:r>
        <w:rPr>
          <w:rFonts w:ascii="Verdana" w:hAnsi="Verdana"/>
          <w:color w:val="333333"/>
          <w:sz w:val="21"/>
          <w:szCs w:val="21"/>
        </w:rPr>
        <w:t>Since its launch as a stand-alone division in 2009, the Ram Truck brand has steadily emerged as an industry leader with America’s longest-lasting line of pickups.</w:t>
      </w:r>
      <w:r>
        <w:rPr>
          <w:rFonts w:ascii="Verdana" w:hAnsi="Verdana"/>
          <w:color w:val="333333"/>
          <w:sz w:val="21"/>
          <w:szCs w:val="21"/>
        </w:rPr>
        <w:br/>
        <w:t xml:space="preserve">Creating a distinct identity for Ram trucks has allowed the brand to concentrate on core customers and the features they find valuable. Whether focusing on a family that uses a Ram 1500 day-in and day-out or a hard-working Ram 2500 Heavy Duty owner, Ram has the truck market covered. In order to be the best, it takes a commitment to innovation, capability, efficiency and durability. Ram Truck invests substantially in its products, infusing </w:t>
      </w:r>
      <w:r>
        <w:rPr>
          <w:rFonts w:ascii="Verdana" w:hAnsi="Verdana"/>
          <w:color w:val="333333"/>
          <w:sz w:val="21"/>
          <w:szCs w:val="21"/>
        </w:rPr>
        <w:lastRenderedPageBreak/>
        <w:t>them with great looks, refined interiors, durable engines and exclusive features that further enhance their capabilities. Ram continues to beat the competition in some of the most sought-after titles. Truck customers, from half-ton to commercial, have a demanding range of needs and require their vehicles to provide high levels of capability. Ram trucks are designed to deliver a total package.</w:t>
      </w:r>
    </w:p>
    <w:p w:rsidR="00EA252A" w:rsidRPr="00155C84" w:rsidRDefault="00EA252A" w:rsidP="00BF7053">
      <w:pPr>
        <w:ind w:left="-567" w:right="-567"/>
        <w:jc w:val="both"/>
        <w:rPr>
          <w:rStyle w:val="Hyperlink"/>
          <w:rFonts w:ascii="Arial" w:hAnsi="Arial" w:cs="Arial"/>
          <w:lang w:val="en-GB"/>
        </w:rPr>
      </w:pPr>
    </w:p>
    <w:p w:rsidR="00BF7053" w:rsidRPr="00155C84" w:rsidRDefault="00BF7053">
      <w:pPr>
        <w:ind w:left="-567" w:right="-567"/>
        <w:jc w:val="both"/>
        <w:rPr>
          <w:rStyle w:val="Hyperlink"/>
          <w:rFonts w:ascii="Arial" w:hAnsi="Arial" w:cs="Arial"/>
          <w:lang w:val="en-GB"/>
        </w:rPr>
      </w:pPr>
    </w:p>
    <w:sectPr w:rsidR="00BF7053" w:rsidRPr="00155C84" w:rsidSect="00BF7053">
      <w:headerReference w:type="default" r:id="rId8"/>
      <w:footerReference w:type="default" r:id="rId9"/>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F30" w:rsidRDefault="00F06F30" w:rsidP="007D69F9">
      <w:r>
        <w:separator/>
      </w:r>
    </w:p>
  </w:endnote>
  <w:endnote w:type="continuationSeparator" w:id="0">
    <w:p w:rsidR="00F06F30" w:rsidRDefault="00F06F30" w:rsidP="007D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swald">
    <w:panose1 w:val="02000303000000000000"/>
    <w:charset w:val="00"/>
    <w:family w:val="auto"/>
    <w:pitch w:val="variable"/>
    <w:sig w:usb0="A00002EF" w:usb1="4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99" w:rsidRDefault="00CD7199" w:rsidP="007D69F9">
    <w:pPr>
      <w:rPr>
        <w:rFonts w:asciiTheme="minorHAnsi" w:eastAsia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D7199" w:rsidRPr="00EB3A53" w:rsidTr="007D69F9">
      <w:tc>
        <w:tcPr>
          <w:tcW w:w="4531" w:type="dxa"/>
        </w:tcPr>
        <w:p w:rsidR="00CD7199" w:rsidRDefault="00CD7199" w:rsidP="007D69F9">
          <w:pPr>
            <w:rPr>
              <w:rFonts w:ascii="Arial" w:eastAsiaTheme="minorEastAsia" w:hAnsi="Arial" w:cs="Arial"/>
              <w:noProof/>
              <w:color w:val="000000"/>
              <w:sz w:val="18"/>
              <w:szCs w:val="18"/>
              <w:lang w:eastAsia="en-GB"/>
            </w:rPr>
          </w:pPr>
        </w:p>
        <w:p w:rsidR="00CD7199" w:rsidRPr="007D69F9" w:rsidRDefault="00CD7199" w:rsidP="007D69F9">
          <w:pPr>
            <w:rPr>
              <w:rFonts w:ascii="Arial" w:eastAsiaTheme="minorEastAsia" w:hAnsi="Arial" w:cs="Arial"/>
              <w:noProof/>
              <w:color w:val="000000"/>
              <w:sz w:val="18"/>
              <w:szCs w:val="18"/>
              <w:lang w:eastAsia="en-GB"/>
            </w:rPr>
          </w:pPr>
          <w:r w:rsidRPr="007D69F9">
            <w:rPr>
              <w:rFonts w:ascii="Arial" w:eastAsiaTheme="minorEastAsia" w:hAnsi="Arial" w:cs="Arial"/>
              <w:noProof/>
              <w:color w:val="000000"/>
              <w:sz w:val="18"/>
              <w:szCs w:val="18"/>
              <w:lang w:eastAsia="en-GB"/>
            </w:rPr>
            <w:t>AEC Europe GmbH</w:t>
          </w:r>
        </w:p>
        <w:p w:rsidR="00CD7199" w:rsidRPr="007D69F9" w:rsidRDefault="00114FCF" w:rsidP="007D69F9">
          <w:pPr>
            <w:rPr>
              <w:rFonts w:ascii="Arial" w:eastAsiaTheme="minorEastAsia" w:hAnsi="Arial" w:cs="Arial"/>
              <w:noProof/>
              <w:color w:val="000000"/>
              <w:sz w:val="18"/>
              <w:szCs w:val="18"/>
              <w:lang w:eastAsia="en-GB"/>
            </w:rPr>
          </w:pPr>
          <w:r>
            <w:rPr>
              <w:rFonts w:ascii="Arial" w:eastAsiaTheme="minorEastAsia" w:hAnsi="Arial" w:cs="Arial"/>
              <w:noProof/>
              <w:color w:val="000000"/>
              <w:sz w:val="18"/>
              <w:szCs w:val="18"/>
              <w:lang w:eastAsia="en-GB"/>
            </w:rPr>
            <w:t>Landsbergerstrasse 98</w:t>
          </w:r>
        </w:p>
        <w:p w:rsidR="00CD7199" w:rsidRDefault="00CD7199" w:rsidP="007D69F9">
          <w:pPr>
            <w:rPr>
              <w:rFonts w:ascii="Arial" w:eastAsiaTheme="minorEastAsia" w:hAnsi="Arial" w:cs="Arial"/>
              <w:noProof/>
              <w:color w:val="000000"/>
              <w:sz w:val="18"/>
              <w:szCs w:val="18"/>
              <w:lang w:eastAsia="en-GB"/>
            </w:rPr>
          </w:pPr>
          <w:r>
            <w:rPr>
              <w:rFonts w:ascii="Arial" w:eastAsiaTheme="minorEastAsia" w:hAnsi="Arial" w:cs="Arial"/>
              <w:noProof/>
              <w:color w:val="000000"/>
              <w:sz w:val="18"/>
              <w:szCs w:val="18"/>
              <w:lang w:eastAsia="en-GB"/>
            </w:rPr>
            <w:t>D-</w:t>
          </w:r>
          <w:r w:rsidRPr="007D69F9">
            <w:rPr>
              <w:rFonts w:ascii="Arial" w:eastAsiaTheme="minorEastAsia" w:hAnsi="Arial" w:cs="Arial"/>
              <w:noProof/>
              <w:color w:val="000000"/>
              <w:sz w:val="18"/>
              <w:szCs w:val="18"/>
              <w:lang w:eastAsia="en-GB"/>
            </w:rPr>
            <w:t>80</w:t>
          </w:r>
          <w:r w:rsidR="00114FCF">
            <w:rPr>
              <w:rFonts w:ascii="Arial" w:eastAsiaTheme="minorEastAsia" w:hAnsi="Arial" w:cs="Arial"/>
              <w:noProof/>
              <w:color w:val="000000"/>
              <w:sz w:val="18"/>
              <w:szCs w:val="18"/>
              <w:lang w:eastAsia="en-GB"/>
            </w:rPr>
            <w:t>339</w:t>
          </w:r>
          <w:r w:rsidRPr="007D69F9">
            <w:rPr>
              <w:rFonts w:ascii="Arial" w:eastAsiaTheme="minorEastAsia" w:hAnsi="Arial" w:cs="Arial"/>
              <w:noProof/>
              <w:color w:val="000000"/>
              <w:sz w:val="18"/>
              <w:szCs w:val="18"/>
              <w:lang w:eastAsia="en-GB"/>
            </w:rPr>
            <w:t xml:space="preserve"> </w:t>
          </w:r>
          <w:r>
            <w:rPr>
              <w:rFonts w:ascii="Arial" w:eastAsiaTheme="minorEastAsia" w:hAnsi="Arial" w:cs="Arial"/>
              <w:noProof/>
              <w:color w:val="000000"/>
              <w:sz w:val="18"/>
              <w:szCs w:val="18"/>
              <w:lang w:eastAsia="en-GB"/>
            </w:rPr>
            <w:t>München</w:t>
          </w:r>
        </w:p>
        <w:p w:rsidR="00CD7199" w:rsidRPr="007D69F9" w:rsidRDefault="00CD7199" w:rsidP="007D69F9">
          <w:pPr>
            <w:rPr>
              <w:rFonts w:ascii="Arial" w:eastAsiaTheme="minorEastAsia" w:hAnsi="Arial" w:cs="Arial"/>
              <w:noProof/>
              <w:color w:val="000000"/>
              <w:sz w:val="18"/>
              <w:szCs w:val="18"/>
              <w:lang w:eastAsia="en-GB"/>
            </w:rPr>
          </w:pPr>
        </w:p>
        <w:p w:rsidR="00CD7199" w:rsidRPr="00FC33B8" w:rsidRDefault="00CD7199" w:rsidP="007D69F9">
          <w:pPr>
            <w:rPr>
              <w:rFonts w:ascii="Arial" w:eastAsiaTheme="minorEastAsia" w:hAnsi="Arial" w:cs="Arial"/>
              <w:noProof/>
              <w:color w:val="000000"/>
              <w:sz w:val="18"/>
              <w:szCs w:val="18"/>
              <w:lang w:eastAsia="en-GB"/>
            </w:rPr>
          </w:pPr>
          <w:r w:rsidRPr="00FC33B8">
            <w:rPr>
              <w:rFonts w:ascii="Arial" w:eastAsiaTheme="minorEastAsia" w:hAnsi="Arial" w:cs="Arial"/>
              <w:noProof/>
              <w:color w:val="FF0000"/>
              <w:sz w:val="18"/>
              <w:szCs w:val="18"/>
              <w:lang w:eastAsia="en-GB"/>
            </w:rPr>
            <w:t>W</w:t>
          </w:r>
          <w:r w:rsidR="003903D3">
            <w:rPr>
              <w:rFonts w:ascii="Arial" w:eastAsiaTheme="minorEastAsia" w:hAnsi="Arial" w:cs="Arial"/>
              <w:noProof/>
              <w:color w:val="000000"/>
              <w:sz w:val="18"/>
              <w:szCs w:val="18"/>
              <w:lang w:eastAsia="en-GB"/>
            </w:rPr>
            <w:t xml:space="preserve"> </w:t>
          </w:r>
          <w:hyperlink r:id="rId1" w:history="1">
            <w:r w:rsidRPr="00FC33B8">
              <w:rPr>
                <w:rStyle w:val="Hyperlink"/>
                <w:rFonts w:ascii="Arial" w:eastAsiaTheme="minorEastAsia" w:hAnsi="Arial" w:cs="Arial"/>
                <w:noProof/>
                <w:color w:val="000000"/>
                <w:sz w:val="18"/>
                <w:szCs w:val="18"/>
                <w:lang w:eastAsia="en-GB"/>
              </w:rPr>
              <w:t>aecorp.com</w:t>
            </w:r>
          </w:hyperlink>
          <w:r w:rsidRPr="00FC33B8">
            <w:rPr>
              <w:rFonts w:ascii="Arial" w:eastAsiaTheme="minorEastAsia" w:hAnsi="Arial" w:cs="Arial"/>
              <w:noProof/>
              <w:color w:val="000000"/>
              <w:sz w:val="18"/>
              <w:szCs w:val="18"/>
              <w:lang w:eastAsia="en-GB"/>
            </w:rPr>
            <w:t> </w:t>
          </w:r>
        </w:p>
        <w:p w:rsidR="00CD7199" w:rsidRPr="00FC33B8" w:rsidRDefault="00CD7199" w:rsidP="007D69F9">
          <w:pPr>
            <w:rPr>
              <w:rFonts w:ascii="Arial" w:eastAsiaTheme="minorEastAsia" w:hAnsi="Arial" w:cs="Arial"/>
              <w:noProof/>
              <w:color w:val="000000"/>
              <w:sz w:val="18"/>
              <w:szCs w:val="18"/>
              <w:lang w:eastAsia="en-GB"/>
            </w:rPr>
          </w:pPr>
          <w:r w:rsidRPr="00FC33B8">
            <w:rPr>
              <w:rFonts w:ascii="Arial" w:eastAsiaTheme="minorEastAsia" w:hAnsi="Arial" w:cs="Arial"/>
              <w:noProof/>
              <w:color w:val="FF0000"/>
              <w:sz w:val="18"/>
              <w:szCs w:val="18"/>
              <w:lang w:eastAsia="en-GB"/>
            </w:rPr>
            <w:t>W</w:t>
          </w:r>
          <w:r w:rsidRPr="00FC33B8">
            <w:rPr>
              <w:rFonts w:ascii="Arial" w:eastAsiaTheme="minorEastAsia" w:hAnsi="Arial" w:cs="Arial"/>
              <w:noProof/>
              <w:color w:val="000000"/>
              <w:sz w:val="18"/>
              <w:szCs w:val="18"/>
              <w:lang w:eastAsia="en-GB"/>
            </w:rPr>
            <w:t xml:space="preserve"> </w:t>
          </w:r>
          <w:hyperlink r:id="rId2" w:history="1">
            <w:r w:rsidRPr="00FC33B8">
              <w:rPr>
                <w:rStyle w:val="Hyperlink"/>
                <w:rFonts w:ascii="Arial" w:eastAsiaTheme="minorEastAsia" w:hAnsi="Arial" w:cs="Arial"/>
                <w:noProof/>
                <w:color w:val="000000"/>
                <w:sz w:val="18"/>
                <w:szCs w:val="18"/>
                <w:lang w:eastAsia="en-GB"/>
              </w:rPr>
              <w:t>aeceurope.com</w:t>
            </w:r>
          </w:hyperlink>
        </w:p>
        <w:p w:rsidR="00CD7199" w:rsidRPr="00FC33B8" w:rsidRDefault="00CD7199" w:rsidP="007D69F9">
          <w:pPr>
            <w:rPr>
              <w:rFonts w:ascii="Arial" w:eastAsiaTheme="minorEastAsia" w:hAnsi="Arial" w:cs="Arial"/>
              <w:noProof/>
              <w:color w:val="000000"/>
              <w:sz w:val="18"/>
              <w:szCs w:val="18"/>
              <w:lang w:eastAsia="en-GB"/>
            </w:rPr>
          </w:pPr>
        </w:p>
      </w:tc>
      <w:tc>
        <w:tcPr>
          <w:tcW w:w="4531" w:type="dxa"/>
        </w:tcPr>
        <w:p w:rsidR="00CD7199" w:rsidRPr="003903D3" w:rsidRDefault="00CD7199" w:rsidP="007D69F9">
          <w:pPr>
            <w:rPr>
              <w:rFonts w:ascii="Arial" w:hAnsi="Arial" w:cs="Arial"/>
              <w:sz w:val="18"/>
              <w:szCs w:val="18"/>
            </w:rPr>
          </w:pPr>
        </w:p>
        <w:p w:rsidR="00CD7199" w:rsidRPr="00443D3C" w:rsidRDefault="00CD7199" w:rsidP="007D69F9">
          <w:pPr>
            <w:rPr>
              <w:rFonts w:ascii="Arial" w:eastAsiaTheme="minorEastAsia" w:hAnsi="Arial" w:cs="Arial"/>
              <w:bCs/>
              <w:noProof/>
              <w:color w:val="000000"/>
              <w:sz w:val="18"/>
              <w:szCs w:val="18"/>
              <w:lang w:val="en-GB" w:eastAsia="en-GB"/>
            </w:rPr>
          </w:pPr>
          <w:r w:rsidRPr="00443D3C">
            <w:rPr>
              <w:rFonts w:ascii="Arial" w:hAnsi="Arial" w:cs="Arial"/>
              <w:sz w:val="18"/>
              <w:szCs w:val="18"/>
              <w:lang w:val="en-GB"/>
            </w:rPr>
            <w:t>Press</w:t>
          </w:r>
          <w:r w:rsidR="00876A2D" w:rsidRPr="00443D3C">
            <w:rPr>
              <w:rFonts w:ascii="Arial" w:hAnsi="Arial" w:cs="Arial"/>
              <w:sz w:val="18"/>
              <w:szCs w:val="18"/>
              <w:lang w:val="en-GB"/>
            </w:rPr>
            <w:t xml:space="preserve"> Contac</w:t>
          </w:r>
          <w:r w:rsidRPr="00443D3C">
            <w:rPr>
              <w:rFonts w:ascii="Arial" w:hAnsi="Arial" w:cs="Arial"/>
              <w:sz w:val="18"/>
              <w:szCs w:val="18"/>
              <w:lang w:val="en-GB"/>
            </w:rPr>
            <w:t xml:space="preserve">t: </w:t>
          </w:r>
          <w:r w:rsidR="003903D3" w:rsidRPr="00443D3C">
            <w:rPr>
              <w:rFonts w:ascii="Arial" w:eastAsiaTheme="minorEastAsia" w:hAnsi="Arial" w:cs="Arial"/>
              <w:bCs/>
              <w:noProof/>
              <w:color w:val="000000"/>
              <w:sz w:val="18"/>
              <w:szCs w:val="18"/>
              <w:lang w:val="en-GB" w:eastAsia="en-GB"/>
            </w:rPr>
            <w:t>Enrica Russo</w:t>
          </w:r>
          <w:r w:rsidRPr="00443D3C">
            <w:rPr>
              <w:rFonts w:ascii="Arial" w:eastAsiaTheme="minorEastAsia" w:hAnsi="Arial" w:cs="Arial"/>
              <w:bCs/>
              <w:noProof/>
              <w:color w:val="000000"/>
              <w:sz w:val="18"/>
              <w:szCs w:val="18"/>
              <w:lang w:val="en-GB" w:eastAsia="en-GB"/>
            </w:rPr>
            <w:t xml:space="preserve">, AEC </w:t>
          </w:r>
        </w:p>
        <w:p w:rsidR="00CD7199" w:rsidRPr="00443D3C" w:rsidRDefault="00CD7199" w:rsidP="007D69F9">
          <w:pPr>
            <w:rPr>
              <w:rFonts w:ascii="Arial" w:hAnsi="Arial" w:cs="Arial"/>
              <w:sz w:val="18"/>
              <w:szCs w:val="18"/>
              <w:lang w:val="en-GB"/>
            </w:rPr>
          </w:pPr>
        </w:p>
        <w:p w:rsidR="003903D3" w:rsidRPr="00443D3C" w:rsidRDefault="003903D3" w:rsidP="003903D3">
          <w:pPr>
            <w:rPr>
              <w:rFonts w:ascii="Arial" w:eastAsiaTheme="minorHAnsi" w:hAnsi="Arial" w:cs="Arial"/>
              <w:color w:val="000000"/>
              <w:sz w:val="18"/>
              <w:szCs w:val="18"/>
              <w:lang w:val="en-GB" w:eastAsia="de-DE"/>
            </w:rPr>
          </w:pPr>
          <w:r w:rsidRPr="00443D3C">
            <w:rPr>
              <w:rFonts w:ascii="Arial" w:hAnsi="Arial" w:cs="Arial"/>
              <w:color w:val="FF0000"/>
              <w:sz w:val="18"/>
              <w:szCs w:val="18"/>
              <w:lang w:val="en-GB" w:eastAsia="de-DE"/>
            </w:rPr>
            <w:t>T.</w:t>
          </w:r>
          <w:r w:rsidRPr="00443D3C">
            <w:rPr>
              <w:rFonts w:ascii="Arial" w:hAnsi="Arial" w:cs="Arial"/>
              <w:color w:val="000000"/>
              <w:sz w:val="18"/>
              <w:szCs w:val="18"/>
              <w:lang w:val="en-GB" w:eastAsia="de-DE"/>
            </w:rPr>
            <w:t>   +49 89 381 69 56 32   </w:t>
          </w:r>
        </w:p>
        <w:p w:rsidR="003903D3" w:rsidRPr="00443D3C" w:rsidRDefault="003903D3" w:rsidP="003903D3">
          <w:pPr>
            <w:rPr>
              <w:rFonts w:ascii="Arial" w:hAnsi="Arial" w:cs="Arial"/>
              <w:color w:val="000000"/>
              <w:sz w:val="18"/>
              <w:szCs w:val="18"/>
              <w:lang w:val="en-GB" w:eastAsia="de-DE"/>
            </w:rPr>
          </w:pPr>
          <w:r w:rsidRPr="00443D3C">
            <w:rPr>
              <w:rFonts w:ascii="Arial" w:hAnsi="Arial" w:cs="Arial"/>
              <w:color w:val="FF0000"/>
              <w:sz w:val="18"/>
              <w:szCs w:val="18"/>
              <w:lang w:val="en-GB" w:eastAsia="de-DE"/>
            </w:rPr>
            <w:t>C.</w:t>
          </w:r>
          <w:r w:rsidRPr="00443D3C">
            <w:rPr>
              <w:rFonts w:ascii="Arial" w:hAnsi="Arial" w:cs="Arial"/>
              <w:color w:val="000000"/>
              <w:sz w:val="18"/>
              <w:szCs w:val="18"/>
              <w:lang w:val="en-GB" w:eastAsia="de-DE"/>
            </w:rPr>
            <w:t>   +49 172 4107204</w:t>
          </w:r>
        </w:p>
        <w:p w:rsidR="00CD7199" w:rsidRPr="00443D3C" w:rsidRDefault="00CD7199" w:rsidP="007D69F9">
          <w:pPr>
            <w:rPr>
              <w:rFonts w:ascii="Arial" w:eastAsiaTheme="minorEastAsia" w:hAnsi="Arial" w:cs="Arial"/>
              <w:noProof/>
              <w:color w:val="000000"/>
              <w:sz w:val="18"/>
              <w:szCs w:val="18"/>
              <w:lang w:val="en-GB" w:eastAsia="de-DE"/>
            </w:rPr>
          </w:pPr>
          <w:r w:rsidRPr="00443D3C">
            <w:rPr>
              <w:rFonts w:ascii="Arial" w:eastAsiaTheme="minorEastAsia" w:hAnsi="Arial" w:cs="Arial"/>
              <w:noProof/>
              <w:color w:val="FF0000"/>
              <w:sz w:val="18"/>
              <w:szCs w:val="18"/>
              <w:lang w:val="en-GB" w:eastAsia="de-DE"/>
            </w:rPr>
            <w:t xml:space="preserve">E.   </w:t>
          </w:r>
          <w:r w:rsidRPr="00443D3C">
            <w:rPr>
              <w:rFonts w:ascii="Arial" w:eastAsiaTheme="minorEastAsia" w:hAnsi="Arial" w:cs="Arial"/>
              <w:noProof/>
              <w:color w:val="000000"/>
              <w:sz w:val="18"/>
              <w:szCs w:val="18"/>
              <w:lang w:val="en-GB" w:eastAsia="de-DE"/>
            </w:rPr>
            <w:t>e</w:t>
          </w:r>
          <w:r w:rsidR="003903D3" w:rsidRPr="00443D3C">
            <w:rPr>
              <w:rFonts w:ascii="Arial" w:eastAsiaTheme="minorEastAsia" w:hAnsi="Arial" w:cs="Arial"/>
              <w:noProof/>
              <w:color w:val="000000"/>
              <w:sz w:val="18"/>
              <w:szCs w:val="18"/>
              <w:lang w:val="en-GB" w:eastAsia="de-DE"/>
            </w:rPr>
            <w:t>.</w:t>
          </w:r>
          <w:r w:rsidRPr="00443D3C">
            <w:rPr>
              <w:rFonts w:ascii="Arial" w:eastAsiaTheme="minorEastAsia" w:hAnsi="Arial" w:cs="Arial"/>
              <w:noProof/>
              <w:color w:val="000000"/>
              <w:sz w:val="18"/>
              <w:szCs w:val="18"/>
              <w:lang w:val="en-GB" w:eastAsia="de-DE"/>
            </w:rPr>
            <w:t>r</w:t>
          </w:r>
          <w:r w:rsidR="003903D3" w:rsidRPr="00443D3C">
            <w:rPr>
              <w:rFonts w:ascii="Arial" w:eastAsiaTheme="minorEastAsia" w:hAnsi="Arial" w:cs="Arial"/>
              <w:noProof/>
              <w:color w:val="000000"/>
              <w:sz w:val="18"/>
              <w:szCs w:val="18"/>
              <w:lang w:val="en-GB" w:eastAsia="de-DE"/>
            </w:rPr>
            <w:t>usso</w:t>
          </w:r>
          <w:r w:rsidRPr="00443D3C">
            <w:rPr>
              <w:rFonts w:ascii="Arial" w:eastAsiaTheme="minorEastAsia" w:hAnsi="Arial" w:cs="Arial"/>
              <w:noProof/>
              <w:color w:val="000000"/>
              <w:sz w:val="18"/>
              <w:szCs w:val="18"/>
              <w:lang w:val="en-GB" w:eastAsia="de-DE"/>
            </w:rPr>
            <w:t xml:space="preserve">@aecorp.com </w:t>
          </w:r>
        </w:p>
        <w:p w:rsidR="00CD7199" w:rsidRPr="00443D3C" w:rsidRDefault="00CD7199" w:rsidP="007D69F9">
          <w:pPr>
            <w:rPr>
              <w:rFonts w:ascii="Arial" w:eastAsiaTheme="minorEastAsia" w:hAnsi="Arial" w:cs="Arial"/>
              <w:noProof/>
              <w:color w:val="000000"/>
              <w:sz w:val="18"/>
              <w:szCs w:val="18"/>
              <w:lang w:val="en-GB" w:eastAsia="en-GB"/>
            </w:rPr>
          </w:pPr>
        </w:p>
      </w:tc>
    </w:tr>
  </w:tbl>
  <w:p w:rsidR="00CD7199" w:rsidRPr="00443D3C" w:rsidRDefault="00CD7199" w:rsidP="007D69F9">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F30" w:rsidRDefault="00F06F30" w:rsidP="007D69F9">
      <w:r>
        <w:separator/>
      </w:r>
    </w:p>
  </w:footnote>
  <w:footnote w:type="continuationSeparator" w:id="0">
    <w:p w:rsidR="00F06F30" w:rsidRDefault="00F06F30" w:rsidP="007D6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99" w:rsidRDefault="00CD7199" w:rsidP="00EA252A">
    <w:pPr>
      <w:pStyle w:val="Header"/>
      <w:ind w:left="-567"/>
    </w:pPr>
    <w:r>
      <w:rPr>
        <w:noProof/>
        <w:lang w:val="en-GB" w:eastAsia="en-GB"/>
      </w:rPr>
      <w:drawing>
        <wp:inline distT="0" distB="0" distL="0" distR="0">
          <wp:extent cx="1808776" cy="620471"/>
          <wp:effectExtent l="0" t="0" r="1270" b="8255"/>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C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414" cy="6248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C2D21"/>
    <w:multiLevelType w:val="hybridMultilevel"/>
    <w:tmpl w:val="48C6201E"/>
    <w:lvl w:ilvl="0" w:tplc="80C22B08">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77585D"/>
    <w:multiLevelType w:val="hybridMultilevel"/>
    <w:tmpl w:val="64523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E221D"/>
    <w:multiLevelType w:val="hybridMultilevel"/>
    <w:tmpl w:val="2010575C"/>
    <w:lvl w:ilvl="0" w:tplc="08090001">
      <w:start w:val="1"/>
      <w:numFmt w:val="bullet"/>
      <w:lvlText w:val=""/>
      <w:lvlJc w:val="left"/>
      <w:pPr>
        <w:ind w:left="720" w:hanging="360"/>
      </w:pPr>
      <w:rPr>
        <w:rFonts w:ascii="Symbol" w:hAnsi="Symbol" w:hint="default"/>
      </w:rPr>
    </w:lvl>
    <w:lvl w:ilvl="1" w:tplc="DC9E3F14">
      <w:numFmt w:val="bullet"/>
      <w:lvlText w:val="•"/>
      <w:lvlJc w:val="left"/>
      <w:pPr>
        <w:ind w:left="1790" w:hanging="71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1702E"/>
    <w:multiLevelType w:val="hybridMultilevel"/>
    <w:tmpl w:val="CD107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54CBE"/>
    <w:multiLevelType w:val="hybridMultilevel"/>
    <w:tmpl w:val="B8728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987888"/>
    <w:multiLevelType w:val="multilevel"/>
    <w:tmpl w:val="B126AB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6CCD4BBF"/>
    <w:multiLevelType w:val="hybridMultilevel"/>
    <w:tmpl w:val="5B2E9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9C7E39"/>
    <w:multiLevelType w:val="hybridMultilevel"/>
    <w:tmpl w:val="4B2AF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F52B33"/>
    <w:multiLevelType w:val="hybridMultilevel"/>
    <w:tmpl w:val="EEB09A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5"/>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F9"/>
    <w:rsid w:val="0001141E"/>
    <w:rsid w:val="00013EAB"/>
    <w:rsid w:val="00015B25"/>
    <w:rsid w:val="00020D5F"/>
    <w:rsid w:val="00026A0F"/>
    <w:rsid w:val="00027F36"/>
    <w:rsid w:val="00035554"/>
    <w:rsid w:val="00037332"/>
    <w:rsid w:val="00037607"/>
    <w:rsid w:val="00041B72"/>
    <w:rsid w:val="00042052"/>
    <w:rsid w:val="00044967"/>
    <w:rsid w:val="000502A0"/>
    <w:rsid w:val="00060D8C"/>
    <w:rsid w:val="00062EB1"/>
    <w:rsid w:val="00063BD4"/>
    <w:rsid w:val="000811B7"/>
    <w:rsid w:val="00090258"/>
    <w:rsid w:val="000963C5"/>
    <w:rsid w:val="000A2514"/>
    <w:rsid w:val="000A3E8D"/>
    <w:rsid w:val="000A7D29"/>
    <w:rsid w:val="000B7AE0"/>
    <w:rsid w:val="000C0B25"/>
    <w:rsid w:val="000C135B"/>
    <w:rsid w:val="000C3F10"/>
    <w:rsid w:val="000C7F7F"/>
    <w:rsid w:val="000D2969"/>
    <w:rsid w:val="000F4616"/>
    <w:rsid w:val="00101781"/>
    <w:rsid w:val="00104C50"/>
    <w:rsid w:val="001110D1"/>
    <w:rsid w:val="00113E98"/>
    <w:rsid w:val="00114FCF"/>
    <w:rsid w:val="00123AFC"/>
    <w:rsid w:val="00127509"/>
    <w:rsid w:val="00133EBA"/>
    <w:rsid w:val="001412AD"/>
    <w:rsid w:val="001500AC"/>
    <w:rsid w:val="00151371"/>
    <w:rsid w:val="001513B5"/>
    <w:rsid w:val="00153D13"/>
    <w:rsid w:val="00155C84"/>
    <w:rsid w:val="00156DE3"/>
    <w:rsid w:val="001578FD"/>
    <w:rsid w:val="00164AF4"/>
    <w:rsid w:val="00167CFF"/>
    <w:rsid w:val="0017398F"/>
    <w:rsid w:val="0017582F"/>
    <w:rsid w:val="00177D7B"/>
    <w:rsid w:val="001813BC"/>
    <w:rsid w:val="00182689"/>
    <w:rsid w:val="00194A0E"/>
    <w:rsid w:val="001A4F8C"/>
    <w:rsid w:val="001A7EF7"/>
    <w:rsid w:val="001B1539"/>
    <w:rsid w:val="001B1942"/>
    <w:rsid w:val="001B2125"/>
    <w:rsid w:val="001B63D1"/>
    <w:rsid w:val="001C0203"/>
    <w:rsid w:val="001C3E61"/>
    <w:rsid w:val="001C4E75"/>
    <w:rsid w:val="001D17E6"/>
    <w:rsid w:val="001D4399"/>
    <w:rsid w:val="001E27DB"/>
    <w:rsid w:val="001F48E9"/>
    <w:rsid w:val="0020023D"/>
    <w:rsid w:val="00206DD9"/>
    <w:rsid w:val="00213A6D"/>
    <w:rsid w:val="00216F80"/>
    <w:rsid w:val="00237FBE"/>
    <w:rsid w:val="00242686"/>
    <w:rsid w:val="00246A8F"/>
    <w:rsid w:val="002475A9"/>
    <w:rsid w:val="00273B93"/>
    <w:rsid w:val="00274B70"/>
    <w:rsid w:val="00275F12"/>
    <w:rsid w:val="00276BB6"/>
    <w:rsid w:val="00280B03"/>
    <w:rsid w:val="00283D93"/>
    <w:rsid w:val="002841F1"/>
    <w:rsid w:val="0028601C"/>
    <w:rsid w:val="0029788F"/>
    <w:rsid w:val="002A2A27"/>
    <w:rsid w:val="002B4552"/>
    <w:rsid w:val="002B503B"/>
    <w:rsid w:val="002B75C8"/>
    <w:rsid w:val="002C307F"/>
    <w:rsid w:val="002C502A"/>
    <w:rsid w:val="002D2BE1"/>
    <w:rsid w:val="002E402A"/>
    <w:rsid w:val="002E4D8D"/>
    <w:rsid w:val="002E56D6"/>
    <w:rsid w:val="003052BE"/>
    <w:rsid w:val="003146CF"/>
    <w:rsid w:val="00320E00"/>
    <w:rsid w:val="00327A84"/>
    <w:rsid w:val="00331BBA"/>
    <w:rsid w:val="003320CE"/>
    <w:rsid w:val="00332903"/>
    <w:rsid w:val="00334714"/>
    <w:rsid w:val="0034685E"/>
    <w:rsid w:val="003516E6"/>
    <w:rsid w:val="0036173B"/>
    <w:rsid w:val="003701AC"/>
    <w:rsid w:val="00376F3C"/>
    <w:rsid w:val="003856AD"/>
    <w:rsid w:val="003903D3"/>
    <w:rsid w:val="003A07A5"/>
    <w:rsid w:val="003A6A0D"/>
    <w:rsid w:val="003A77F5"/>
    <w:rsid w:val="003B0429"/>
    <w:rsid w:val="003B122A"/>
    <w:rsid w:val="003B4BAF"/>
    <w:rsid w:val="003C02F1"/>
    <w:rsid w:val="003C10D8"/>
    <w:rsid w:val="003D0928"/>
    <w:rsid w:val="003D0C31"/>
    <w:rsid w:val="003E49DD"/>
    <w:rsid w:val="003E54A6"/>
    <w:rsid w:val="003F673C"/>
    <w:rsid w:val="00402A14"/>
    <w:rsid w:val="004044D3"/>
    <w:rsid w:val="0041270F"/>
    <w:rsid w:val="004130EA"/>
    <w:rsid w:val="00413110"/>
    <w:rsid w:val="00423635"/>
    <w:rsid w:val="00426777"/>
    <w:rsid w:val="0043443C"/>
    <w:rsid w:val="00436A88"/>
    <w:rsid w:val="00443D3C"/>
    <w:rsid w:val="0044648F"/>
    <w:rsid w:val="004514D3"/>
    <w:rsid w:val="004634FF"/>
    <w:rsid w:val="0046626F"/>
    <w:rsid w:val="004718D8"/>
    <w:rsid w:val="00482274"/>
    <w:rsid w:val="00483665"/>
    <w:rsid w:val="004A02D8"/>
    <w:rsid w:val="004B6B17"/>
    <w:rsid w:val="004C1A86"/>
    <w:rsid w:val="004C1D08"/>
    <w:rsid w:val="004C383C"/>
    <w:rsid w:val="004C3DC5"/>
    <w:rsid w:val="004D427F"/>
    <w:rsid w:val="004E54C9"/>
    <w:rsid w:val="00505FA7"/>
    <w:rsid w:val="005065A4"/>
    <w:rsid w:val="00514D0F"/>
    <w:rsid w:val="005159B5"/>
    <w:rsid w:val="00516103"/>
    <w:rsid w:val="005205C3"/>
    <w:rsid w:val="00524404"/>
    <w:rsid w:val="00532DF5"/>
    <w:rsid w:val="00541B94"/>
    <w:rsid w:val="005461B1"/>
    <w:rsid w:val="005505E8"/>
    <w:rsid w:val="0055096E"/>
    <w:rsid w:val="005520F1"/>
    <w:rsid w:val="00552693"/>
    <w:rsid w:val="00552AF2"/>
    <w:rsid w:val="00552F18"/>
    <w:rsid w:val="005558EF"/>
    <w:rsid w:val="0056171F"/>
    <w:rsid w:val="0056444A"/>
    <w:rsid w:val="0057126F"/>
    <w:rsid w:val="0057718E"/>
    <w:rsid w:val="00580790"/>
    <w:rsid w:val="00581094"/>
    <w:rsid w:val="00581E2B"/>
    <w:rsid w:val="00583C79"/>
    <w:rsid w:val="005874C8"/>
    <w:rsid w:val="00595D22"/>
    <w:rsid w:val="005A3814"/>
    <w:rsid w:val="005B74C3"/>
    <w:rsid w:val="005C1492"/>
    <w:rsid w:val="005C18FC"/>
    <w:rsid w:val="005C2512"/>
    <w:rsid w:val="005C2FB5"/>
    <w:rsid w:val="005C45B2"/>
    <w:rsid w:val="005D54E8"/>
    <w:rsid w:val="005E12E0"/>
    <w:rsid w:val="005E6974"/>
    <w:rsid w:val="005E69F8"/>
    <w:rsid w:val="005F5445"/>
    <w:rsid w:val="005F67C4"/>
    <w:rsid w:val="00600811"/>
    <w:rsid w:val="00602255"/>
    <w:rsid w:val="00602EFD"/>
    <w:rsid w:val="00607C77"/>
    <w:rsid w:val="00615ED5"/>
    <w:rsid w:val="00617ED8"/>
    <w:rsid w:val="00622A8A"/>
    <w:rsid w:val="00634354"/>
    <w:rsid w:val="00635291"/>
    <w:rsid w:val="006357CA"/>
    <w:rsid w:val="00640C61"/>
    <w:rsid w:val="00661E7A"/>
    <w:rsid w:val="006644F8"/>
    <w:rsid w:val="006740A1"/>
    <w:rsid w:val="00675EC6"/>
    <w:rsid w:val="00676D3E"/>
    <w:rsid w:val="0068111A"/>
    <w:rsid w:val="006834B7"/>
    <w:rsid w:val="00687949"/>
    <w:rsid w:val="0069136E"/>
    <w:rsid w:val="006920D8"/>
    <w:rsid w:val="006926BA"/>
    <w:rsid w:val="00695DFC"/>
    <w:rsid w:val="006A40B5"/>
    <w:rsid w:val="006B2DBE"/>
    <w:rsid w:val="006B543B"/>
    <w:rsid w:val="006C04B1"/>
    <w:rsid w:val="006C7B91"/>
    <w:rsid w:val="006C7C2F"/>
    <w:rsid w:val="006D312A"/>
    <w:rsid w:val="006D6220"/>
    <w:rsid w:val="006E4CDD"/>
    <w:rsid w:val="006E67B8"/>
    <w:rsid w:val="006E6CF1"/>
    <w:rsid w:val="006E71F3"/>
    <w:rsid w:val="006F4EBD"/>
    <w:rsid w:val="006F5D82"/>
    <w:rsid w:val="007135ED"/>
    <w:rsid w:val="007215C1"/>
    <w:rsid w:val="00725958"/>
    <w:rsid w:val="00733FAE"/>
    <w:rsid w:val="007410F1"/>
    <w:rsid w:val="00763F47"/>
    <w:rsid w:val="00763FC2"/>
    <w:rsid w:val="00770399"/>
    <w:rsid w:val="00773A7E"/>
    <w:rsid w:val="007745F5"/>
    <w:rsid w:val="00781C87"/>
    <w:rsid w:val="007831CA"/>
    <w:rsid w:val="00793346"/>
    <w:rsid w:val="007963BA"/>
    <w:rsid w:val="007A00C5"/>
    <w:rsid w:val="007A1443"/>
    <w:rsid w:val="007A18C2"/>
    <w:rsid w:val="007A6AD6"/>
    <w:rsid w:val="007B527C"/>
    <w:rsid w:val="007C3BDA"/>
    <w:rsid w:val="007D01D9"/>
    <w:rsid w:val="007D1279"/>
    <w:rsid w:val="007D69F9"/>
    <w:rsid w:val="007E2510"/>
    <w:rsid w:val="007E41EB"/>
    <w:rsid w:val="007F3A7C"/>
    <w:rsid w:val="007F5997"/>
    <w:rsid w:val="007F7BE2"/>
    <w:rsid w:val="007F7D03"/>
    <w:rsid w:val="008044D5"/>
    <w:rsid w:val="00805DA3"/>
    <w:rsid w:val="00810190"/>
    <w:rsid w:val="008128C9"/>
    <w:rsid w:val="008128D3"/>
    <w:rsid w:val="008168C5"/>
    <w:rsid w:val="008320B9"/>
    <w:rsid w:val="0085165A"/>
    <w:rsid w:val="00851A03"/>
    <w:rsid w:val="00856F1C"/>
    <w:rsid w:val="008642B8"/>
    <w:rsid w:val="00865FAA"/>
    <w:rsid w:val="0087348F"/>
    <w:rsid w:val="00875AA8"/>
    <w:rsid w:val="00876A2D"/>
    <w:rsid w:val="00880704"/>
    <w:rsid w:val="008849D6"/>
    <w:rsid w:val="00890341"/>
    <w:rsid w:val="008A272C"/>
    <w:rsid w:val="008A3636"/>
    <w:rsid w:val="008A389A"/>
    <w:rsid w:val="008A6263"/>
    <w:rsid w:val="008B49FC"/>
    <w:rsid w:val="008C10CA"/>
    <w:rsid w:val="008C1BC0"/>
    <w:rsid w:val="008C6DBA"/>
    <w:rsid w:val="008D151E"/>
    <w:rsid w:val="008D1C8C"/>
    <w:rsid w:val="008E0951"/>
    <w:rsid w:val="008F287E"/>
    <w:rsid w:val="008F2BA1"/>
    <w:rsid w:val="00900ABD"/>
    <w:rsid w:val="00905260"/>
    <w:rsid w:val="00922572"/>
    <w:rsid w:val="00924EC5"/>
    <w:rsid w:val="009339B2"/>
    <w:rsid w:val="009406EE"/>
    <w:rsid w:val="0097205D"/>
    <w:rsid w:val="0097406C"/>
    <w:rsid w:val="009B2FA8"/>
    <w:rsid w:val="009C5F0D"/>
    <w:rsid w:val="009D1039"/>
    <w:rsid w:val="009E02AA"/>
    <w:rsid w:val="009E394A"/>
    <w:rsid w:val="009F22DE"/>
    <w:rsid w:val="009F49C5"/>
    <w:rsid w:val="009F58B8"/>
    <w:rsid w:val="009F79A3"/>
    <w:rsid w:val="00A04AE9"/>
    <w:rsid w:val="00A14B96"/>
    <w:rsid w:val="00A3089F"/>
    <w:rsid w:val="00A3127E"/>
    <w:rsid w:val="00A325DD"/>
    <w:rsid w:val="00A32962"/>
    <w:rsid w:val="00A41183"/>
    <w:rsid w:val="00A471F9"/>
    <w:rsid w:val="00A55C4A"/>
    <w:rsid w:val="00A713B3"/>
    <w:rsid w:val="00A734E0"/>
    <w:rsid w:val="00A73830"/>
    <w:rsid w:val="00A817E7"/>
    <w:rsid w:val="00A87CEE"/>
    <w:rsid w:val="00AA7413"/>
    <w:rsid w:val="00AB0D39"/>
    <w:rsid w:val="00AB241C"/>
    <w:rsid w:val="00AB25FB"/>
    <w:rsid w:val="00AB3E17"/>
    <w:rsid w:val="00AB766D"/>
    <w:rsid w:val="00AD32CB"/>
    <w:rsid w:val="00AD4928"/>
    <w:rsid w:val="00AE192D"/>
    <w:rsid w:val="00AE6ED3"/>
    <w:rsid w:val="00AF664A"/>
    <w:rsid w:val="00AF7FCB"/>
    <w:rsid w:val="00B04191"/>
    <w:rsid w:val="00B049F1"/>
    <w:rsid w:val="00B0575C"/>
    <w:rsid w:val="00B17D23"/>
    <w:rsid w:val="00B260A1"/>
    <w:rsid w:val="00B26B1D"/>
    <w:rsid w:val="00B26E2D"/>
    <w:rsid w:val="00B40A67"/>
    <w:rsid w:val="00B41E04"/>
    <w:rsid w:val="00B5007B"/>
    <w:rsid w:val="00B5501A"/>
    <w:rsid w:val="00B60D60"/>
    <w:rsid w:val="00B7336F"/>
    <w:rsid w:val="00B8430E"/>
    <w:rsid w:val="00B959AF"/>
    <w:rsid w:val="00B97300"/>
    <w:rsid w:val="00BA20DB"/>
    <w:rsid w:val="00BA64BF"/>
    <w:rsid w:val="00BA6D01"/>
    <w:rsid w:val="00BC22FF"/>
    <w:rsid w:val="00BD0195"/>
    <w:rsid w:val="00BD459B"/>
    <w:rsid w:val="00BE3D5B"/>
    <w:rsid w:val="00BE47E1"/>
    <w:rsid w:val="00BF1248"/>
    <w:rsid w:val="00BF3AF5"/>
    <w:rsid w:val="00BF3FB3"/>
    <w:rsid w:val="00BF3FE5"/>
    <w:rsid w:val="00BF681B"/>
    <w:rsid w:val="00BF7053"/>
    <w:rsid w:val="00C01462"/>
    <w:rsid w:val="00C0607D"/>
    <w:rsid w:val="00C21776"/>
    <w:rsid w:val="00C25DAC"/>
    <w:rsid w:val="00C43590"/>
    <w:rsid w:val="00C454F6"/>
    <w:rsid w:val="00C51E2E"/>
    <w:rsid w:val="00C62F4C"/>
    <w:rsid w:val="00C64FAA"/>
    <w:rsid w:val="00C7107F"/>
    <w:rsid w:val="00C721F5"/>
    <w:rsid w:val="00C83709"/>
    <w:rsid w:val="00C91775"/>
    <w:rsid w:val="00C9253E"/>
    <w:rsid w:val="00C92D69"/>
    <w:rsid w:val="00CA2929"/>
    <w:rsid w:val="00CA3BDF"/>
    <w:rsid w:val="00CA4264"/>
    <w:rsid w:val="00CA7BD9"/>
    <w:rsid w:val="00CB0B27"/>
    <w:rsid w:val="00CB7735"/>
    <w:rsid w:val="00CC736B"/>
    <w:rsid w:val="00CD1144"/>
    <w:rsid w:val="00CD1A2E"/>
    <w:rsid w:val="00CD1D17"/>
    <w:rsid w:val="00CD31B9"/>
    <w:rsid w:val="00CD7199"/>
    <w:rsid w:val="00CE3120"/>
    <w:rsid w:val="00CE7E6A"/>
    <w:rsid w:val="00CF2D8E"/>
    <w:rsid w:val="00D02066"/>
    <w:rsid w:val="00D17FFA"/>
    <w:rsid w:val="00D31DB4"/>
    <w:rsid w:val="00D32C0D"/>
    <w:rsid w:val="00D3323F"/>
    <w:rsid w:val="00D37644"/>
    <w:rsid w:val="00D422FA"/>
    <w:rsid w:val="00D552BF"/>
    <w:rsid w:val="00D57540"/>
    <w:rsid w:val="00D600FA"/>
    <w:rsid w:val="00D726E8"/>
    <w:rsid w:val="00D75C7B"/>
    <w:rsid w:val="00D8035E"/>
    <w:rsid w:val="00D807ED"/>
    <w:rsid w:val="00D8690C"/>
    <w:rsid w:val="00D92719"/>
    <w:rsid w:val="00D938F1"/>
    <w:rsid w:val="00D969F8"/>
    <w:rsid w:val="00DA7F15"/>
    <w:rsid w:val="00DB6125"/>
    <w:rsid w:val="00DD0D32"/>
    <w:rsid w:val="00DD4993"/>
    <w:rsid w:val="00DD6E02"/>
    <w:rsid w:val="00DD7671"/>
    <w:rsid w:val="00DE16DC"/>
    <w:rsid w:val="00DE535F"/>
    <w:rsid w:val="00DE7601"/>
    <w:rsid w:val="00DF03AE"/>
    <w:rsid w:val="00DF1EAF"/>
    <w:rsid w:val="00DF368A"/>
    <w:rsid w:val="00E01A63"/>
    <w:rsid w:val="00E06A4A"/>
    <w:rsid w:val="00E12FA0"/>
    <w:rsid w:val="00E1493E"/>
    <w:rsid w:val="00E1618C"/>
    <w:rsid w:val="00E16976"/>
    <w:rsid w:val="00E1787C"/>
    <w:rsid w:val="00E205A6"/>
    <w:rsid w:val="00E23D5D"/>
    <w:rsid w:val="00E24CBD"/>
    <w:rsid w:val="00E315EF"/>
    <w:rsid w:val="00E32F30"/>
    <w:rsid w:val="00E36D2F"/>
    <w:rsid w:val="00E42C14"/>
    <w:rsid w:val="00E472CF"/>
    <w:rsid w:val="00E578D0"/>
    <w:rsid w:val="00E72544"/>
    <w:rsid w:val="00E75149"/>
    <w:rsid w:val="00E760AE"/>
    <w:rsid w:val="00E7751A"/>
    <w:rsid w:val="00E93220"/>
    <w:rsid w:val="00E964B2"/>
    <w:rsid w:val="00EA252A"/>
    <w:rsid w:val="00EA38D4"/>
    <w:rsid w:val="00EB0D21"/>
    <w:rsid w:val="00EB3A53"/>
    <w:rsid w:val="00ED2538"/>
    <w:rsid w:val="00ED4050"/>
    <w:rsid w:val="00ED42B4"/>
    <w:rsid w:val="00EE3766"/>
    <w:rsid w:val="00EE6B6E"/>
    <w:rsid w:val="00EF31D0"/>
    <w:rsid w:val="00EF4ED5"/>
    <w:rsid w:val="00F03880"/>
    <w:rsid w:val="00F06F30"/>
    <w:rsid w:val="00F20843"/>
    <w:rsid w:val="00F223D1"/>
    <w:rsid w:val="00F36DDE"/>
    <w:rsid w:val="00F437C7"/>
    <w:rsid w:val="00F44B36"/>
    <w:rsid w:val="00F5112A"/>
    <w:rsid w:val="00F51240"/>
    <w:rsid w:val="00F51320"/>
    <w:rsid w:val="00F60709"/>
    <w:rsid w:val="00F62792"/>
    <w:rsid w:val="00F65F7B"/>
    <w:rsid w:val="00F74FB7"/>
    <w:rsid w:val="00FA1B01"/>
    <w:rsid w:val="00FA1C14"/>
    <w:rsid w:val="00FB1111"/>
    <w:rsid w:val="00FB11C7"/>
    <w:rsid w:val="00FB2367"/>
    <w:rsid w:val="00FB644C"/>
    <w:rsid w:val="00FC21E9"/>
    <w:rsid w:val="00FC33B8"/>
    <w:rsid w:val="00FC3B90"/>
    <w:rsid w:val="00FD16A8"/>
    <w:rsid w:val="00FE763A"/>
    <w:rsid w:val="00FE7822"/>
    <w:rsid w:val="00FF3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A36B8D-BBC8-4EA9-83A3-42248C7C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F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69F9"/>
    <w:rPr>
      <w:color w:val="0000FF"/>
      <w:u w:val="single"/>
    </w:rPr>
  </w:style>
  <w:style w:type="paragraph" w:styleId="Header">
    <w:name w:val="header"/>
    <w:basedOn w:val="Normal"/>
    <w:link w:val="HeaderChar"/>
    <w:uiPriority w:val="99"/>
    <w:unhideWhenUsed/>
    <w:rsid w:val="007D69F9"/>
    <w:pPr>
      <w:tabs>
        <w:tab w:val="center" w:pos="4536"/>
        <w:tab w:val="right" w:pos="9072"/>
      </w:tabs>
    </w:pPr>
  </w:style>
  <w:style w:type="character" w:customStyle="1" w:styleId="HeaderChar">
    <w:name w:val="Header Char"/>
    <w:basedOn w:val="DefaultParagraphFont"/>
    <w:link w:val="Header"/>
    <w:uiPriority w:val="99"/>
    <w:rsid w:val="007D69F9"/>
    <w:rPr>
      <w:rFonts w:ascii="Cambria" w:eastAsia="Cambria" w:hAnsi="Cambria" w:cs="Times New Roman"/>
      <w:sz w:val="24"/>
      <w:szCs w:val="24"/>
    </w:rPr>
  </w:style>
  <w:style w:type="paragraph" w:styleId="Footer">
    <w:name w:val="footer"/>
    <w:basedOn w:val="Normal"/>
    <w:link w:val="FooterChar"/>
    <w:uiPriority w:val="99"/>
    <w:unhideWhenUsed/>
    <w:rsid w:val="007D69F9"/>
    <w:pPr>
      <w:tabs>
        <w:tab w:val="center" w:pos="4536"/>
        <w:tab w:val="right" w:pos="9072"/>
      </w:tabs>
    </w:pPr>
  </w:style>
  <w:style w:type="character" w:customStyle="1" w:styleId="FooterChar">
    <w:name w:val="Footer Char"/>
    <w:basedOn w:val="DefaultParagraphFont"/>
    <w:link w:val="Footer"/>
    <w:uiPriority w:val="99"/>
    <w:rsid w:val="007D69F9"/>
    <w:rPr>
      <w:rFonts w:ascii="Cambria" w:eastAsia="Cambria" w:hAnsi="Cambria" w:cs="Times New Roman"/>
      <w:sz w:val="24"/>
      <w:szCs w:val="24"/>
    </w:rPr>
  </w:style>
  <w:style w:type="table" w:styleId="TableGrid">
    <w:name w:val="Table Grid"/>
    <w:basedOn w:val="TableNormal"/>
    <w:uiPriority w:val="39"/>
    <w:rsid w:val="007D6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255"/>
    <w:pPr>
      <w:ind w:left="720"/>
    </w:pPr>
    <w:rPr>
      <w:rFonts w:ascii="Calibri" w:eastAsiaTheme="minorHAnsi" w:hAnsi="Calibri" w:cs="Calibri"/>
      <w:sz w:val="22"/>
      <w:szCs w:val="22"/>
      <w:lang w:eastAsia="de-DE"/>
    </w:rPr>
  </w:style>
  <w:style w:type="paragraph" w:styleId="BalloonText">
    <w:name w:val="Balloon Text"/>
    <w:basedOn w:val="Normal"/>
    <w:link w:val="BalloonTextChar"/>
    <w:uiPriority w:val="99"/>
    <w:semiHidden/>
    <w:unhideWhenUsed/>
    <w:rsid w:val="000C0B25"/>
    <w:rPr>
      <w:rFonts w:ascii="Tahoma" w:hAnsi="Tahoma" w:cs="Tahoma"/>
      <w:sz w:val="16"/>
      <w:szCs w:val="16"/>
    </w:rPr>
  </w:style>
  <w:style w:type="character" w:customStyle="1" w:styleId="BalloonTextChar">
    <w:name w:val="Balloon Text Char"/>
    <w:basedOn w:val="DefaultParagraphFont"/>
    <w:link w:val="BalloonText"/>
    <w:uiPriority w:val="99"/>
    <w:semiHidden/>
    <w:rsid w:val="000C0B25"/>
    <w:rPr>
      <w:rFonts w:ascii="Tahoma" w:eastAsia="Cambria" w:hAnsi="Tahoma" w:cs="Tahoma"/>
      <w:sz w:val="16"/>
      <w:szCs w:val="16"/>
    </w:rPr>
  </w:style>
  <w:style w:type="paragraph" w:styleId="HTMLPreformatted">
    <w:name w:val="HTML Preformatted"/>
    <w:basedOn w:val="Normal"/>
    <w:link w:val="HTMLPreformattedChar"/>
    <w:uiPriority w:val="99"/>
    <w:semiHidden/>
    <w:unhideWhenUsed/>
    <w:rsid w:val="000C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0C0B25"/>
    <w:rPr>
      <w:rFonts w:ascii="Courier New" w:eastAsia="Times New Roman" w:hAnsi="Courier New" w:cs="Courier New"/>
      <w:sz w:val="20"/>
      <w:szCs w:val="20"/>
      <w:lang w:eastAsia="de-DE"/>
    </w:rPr>
  </w:style>
  <w:style w:type="character" w:customStyle="1" w:styleId="apple-converted-space">
    <w:name w:val="apple-converted-space"/>
    <w:basedOn w:val="DefaultParagraphFont"/>
    <w:rsid w:val="00483665"/>
  </w:style>
  <w:style w:type="character" w:styleId="FollowedHyperlink">
    <w:name w:val="FollowedHyperlink"/>
    <w:basedOn w:val="DefaultParagraphFont"/>
    <w:uiPriority w:val="99"/>
    <w:semiHidden/>
    <w:unhideWhenUsed/>
    <w:rsid w:val="00C21776"/>
    <w:rPr>
      <w:color w:val="954F72" w:themeColor="followedHyperlink"/>
      <w:u w:val="single"/>
    </w:rPr>
  </w:style>
  <w:style w:type="paragraph" w:styleId="FootnoteText">
    <w:name w:val="footnote text"/>
    <w:basedOn w:val="Normal"/>
    <w:link w:val="FootnoteTextChar"/>
    <w:uiPriority w:val="99"/>
    <w:semiHidden/>
    <w:unhideWhenUsed/>
    <w:rsid w:val="003903D3"/>
    <w:rPr>
      <w:sz w:val="20"/>
      <w:szCs w:val="20"/>
    </w:rPr>
  </w:style>
  <w:style w:type="character" w:customStyle="1" w:styleId="FootnoteTextChar">
    <w:name w:val="Footnote Text Char"/>
    <w:basedOn w:val="DefaultParagraphFont"/>
    <w:link w:val="FootnoteText"/>
    <w:uiPriority w:val="99"/>
    <w:semiHidden/>
    <w:rsid w:val="003903D3"/>
    <w:rPr>
      <w:rFonts w:ascii="Cambria" w:eastAsia="Cambria" w:hAnsi="Cambria" w:cs="Times New Roman"/>
      <w:sz w:val="20"/>
      <w:szCs w:val="20"/>
    </w:rPr>
  </w:style>
  <w:style w:type="character" w:styleId="FootnoteReference">
    <w:name w:val="footnote reference"/>
    <w:basedOn w:val="DefaultParagraphFont"/>
    <w:uiPriority w:val="99"/>
    <w:semiHidden/>
    <w:unhideWhenUsed/>
    <w:rsid w:val="003903D3"/>
    <w:rPr>
      <w:vertAlign w:val="superscript"/>
    </w:rPr>
  </w:style>
  <w:style w:type="paragraph" w:styleId="NormalWeb">
    <w:name w:val="Normal (Web)"/>
    <w:basedOn w:val="Normal"/>
    <w:uiPriority w:val="99"/>
    <w:semiHidden/>
    <w:unhideWhenUsed/>
    <w:rsid w:val="00BF7053"/>
    <w:pPr>
      <w:spacing w:before="100" w:beforeAutospacing="1" w:after="100" w:afterAutospacing="1"/>
    </w:pPr>
    <w:rPr>
      <w:rFonts w:ascii="Times New Roman" w:eastAsia="Times New Roman" w:hAnsi="Times New Roman"/>
      <w:lang w:val="en-GB" w:eastAsia="en-GB"/>
    </w:rPr>
  </w:style>
  <w:style w:type="character" w:styleId="Strong">
    <w:name w:val="Strong"/>
    <w:basedOn w:val="DefaultParagraphFont"/>
    <w:uiPriority w:val="22"/>
    <w:qFormat/>
    <w:rsid w:val="00BF7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3094">
      <w:bodyDiv w:val="1"/>
      <w:marLeft w:val="0"/>
      <w:marRight w:val="0"/>
      <w:marTop w:val="0"/>
      <w:marBottom w:val="0"/>
      <w:divBdr>
        <w:top w:val="none" w:sz="0" w:space="0" w:color="auto"/>
        <w:left w:val="none" w:sz="0" w:space="0" w:color="auto"/>
        <w:bottom w:val="none" w:sz="0" w:space="0" w:color="auto"/>
        <w:right w:val="none" w:sz="0" w:space="0" w:color="auto"/>
      </w:divBdr>
    </w:div>
    <w:div w:id="254943845">
      <w:bodyDiv w:val="1"/>
      <w:marLeft w:val="0"/>
      <w:marRight w:val="0"/>
      <w:marTop w:val="0"/>
      <w:marBottom w:val="0"/>
      <w:divBdr>
        <w:top w:val="none" w:sz="0" w:space="0" w:color="auto"/>
        <w:left w:val="none" w:sz="0" w:space="0" w:color="auto"/>
        <w:bottom w:val="none" w:sz="0" w:space="0" w:color="auto"/>
        <w:right w:val="none" w:sz="0" w:space="0" w:color="auto"/>
      </w:divBdr>
    </w:div>
    <w:div w:id="340399234">
      <w:bodyDiv w:val="1"/>
      <w:marLeft w:val="0"/>
      <w:marRight w:val="0"/>
      <w:marTop w:val="0"/>
      <w:marBottom w:val="0"/>
      <w:divBdr>
        <w:top w:val="none" w:sz="0" w:space="0" w:color="auto"/>
        <w:left w:val="none" w:sz="0" w:space="0" w:color="auto"/>
        <w:bottom w:val="none" w:sz="0" w:space="0" w:color="auto"/>
        <w:right w:val="none" w:sz="0" w:space="0" w:color="auto"/>
      </w:divBdr>
    </w:div>
    <w:div w:id="594291153">
      <w:bodyDiv w:val="1"/>
      <w:marLeft w:val="0"/>
      <w:marRight w:val="0"/>
      <w:marTop w:val="0"/>
      <w:marBottom w:val="0"/>
      <w:divBdr>
        <w:top w:val="none" w:sz="0" w:space="0" w:color="auto"/>
        <w:left w:val="none" w:sz="0" w:space="0" w:color="auto"/>
        <w:bottom w:val="none" w:sz="0" w:space="0" w:color="auto"/>
        <w:right w:val="none" w:sz="0" w:space="0" w:color="auto"/>
      </w:divBdr>
    </w:div>
    <w:div w:id="640890385">
      <w:bodyDiv w:val="1"/>
      <w:marLeft w:val="0"/>
      <w:marRight w:val="0"/>
      <w:marTop w:val="0"/>
      <w:marBottom w:val="0"/>
      <w:divBdr>
        <w:top w:val="none" w:sz="0" w:space="0" w:color="auto"/>
        <w:left w:val="none" w:sz="0" w:space="0" w:color="auto"/>
        <w:bottom w:val="none" w:sz="0" w:space="0" w:color="auto"/>
        <w:right w:val="none" w:sz="0" w:space="0" w:color="auto"/>
      </w:divBdr>
    </w:div>
    <w:div w:id="649408664">
      <w:bodyDiv w:val="1"/>
      <w:marLeft w:val="0"/>
      <w:marRight w:val="0"/>
      <w:marTop w:val="0"/>
      <w:marBottom w:val="0"/>
      <w:divBdr>
        <w:top w:val="none" w:sz="0" w:space="0" w:color="auto"/>
        <w:left w:val="none" w:sz="0" w:space="0" w:color="auto"/>
        <w:bottom w:val="none" w:sz="0" w:space="0" w:color="auto"/>
        <w:right w:val="none" w:sz="0" w:space="0" w:color="auto"/>
      </w:divBdr>
    </w:div>
    <w:div w:id="662322667">
      <w:bodyDiv w:val="1"/>
      <w:marLeft w:val="0"/>
      <w:marRight w:val="0"/>
      <w:marTop w:val="0"/>
      <w:marBottom w:val="0"/>
      <w:divBdr>
        <w:top w:val="none" w:sz="0" w:space="0" w:color="auto"/>
        <w:left w:val="none" w:sz="0" w:space="0" w:color="auto"/>
        <w:bottom w:val="none" w:sz="0" w:space="0" w:color="auto"/>
        <w:right w:val="none" w:sz="0" w:space="0" w:color="auto"/>
      </w:divBdr>
    </w:div>
    <w:div w:id="776608487">
      <w:bodyDiv w:val="1"/>
      <w:marLeft w:val="0"/>
      <w:marRight w:val="0"/>
      <w:marTop w:val="0"/>
      <w:marBottom w:val="0"/>
      <w:divBdr>
        <w:top w:val="none" w:sz="0" w:space="0" w:color="auto"/>
        <w:left w:val="none" w:sz="0" w:space="0" w:color="auto"/>
        <w:bottom w:val="none" w:sz="0" w:space="0" w:color="auto"/>
        <w:right w:val="none" w:sz="0" w:space="0" w:color="auto"/>
      </w:divBdr>
    </w:div>
    <w:div w:id="876964512">
      <w:bodyDiv w:val="1"/>
      <w:marLeft w:val="0"/>
      <w:marRight w:val="0"/>
      <w:marTop w:val="0"/>
      <w:marBottom w:val="0"/>
      <w:divBdr>
        <w:top w:val="none" w:sz="0" w:space="0" w:color="auto"/>
        <w:left w:val="none" w:sz="0" w:space="0" w:color="auto"/>
        <w:bottom w:val="none" w:sz="0" w:space="0" w:color="auto"/>
        <w:right w:val="none" w:sz="0" w:space="0" w:color="auto"/>
      </w:divBdr>
    </w:div>
    <w:div w:id="917440795">
      <w:bodyDiv w:val="1"/>
      <w:marLeft w:val="0"/>
      <w:marRight w:val="0"/>
      <w:marTop w:val="0"/>
      <w:marBottom w:val="0"/>
      <w:divBdr>
        <w:top w:val="none" w:sz="0" w:space="0" w:color="auto"/>
        <w:left w:val="none" w:sz="0" w:space="0" w:color="auto"/>
        <w:bottom w:val="none" w:sz="0" w:space="0" w:color="auto"/>
        <w:right w:val="none" w:sz="0" w:space="0" w:color="auto"/>
      </w:divBdr>
    </w:div>
    <w:div w:id="925264389">
      <w:bodyDiv w:val="1"/>
      <w:marLeft w:val="0"/>
      <w:marRight w:val="0"/>
      <w:marTop w:val="0"/>
      <w:marBottom w:val="0"/>
      <w:divBdr>
        <w:top w:val="none" w:sz="0" w:space="0" w:color="auto"/>
        <w:left w:val="none" w:sz="0" w:space="0" w:color="auto"/>
        <w:bottom w:val="none" w:sz="0" w:space="0" w:color="auto"/>
        <w:right w:val="none" w:sz="0" w:space="0" w:color="auto"/>
      </w:divBdr>
    </w:div>
    <w:div w:id="1440758293">
      <w:bodyDiv w:val="1"/>
      <w:marLeft w:val="0"/>
      <w:marRight w:val="0"/>
      <w:marTop w:val="0"/>
      <w:marBottom w:val="0"/>
      <w:divBdr>
        <w:top w:val="none" w:sz="0" w:space="0" w:color="auto"/>
        <w:left w:val="none" w:sz="0" w:space="0" w:color="auto"/>
        <w:bottom w:val="none" w:sz="0" w:space="0" w:color="auto"/>
        <w:right w:val="none" w:sz="0" w:space="0" w:color="auto"/>
      </w:divBdr>
    </w:div>
    <w:div w:id="1457986745">
      <w:bodyDiv w:val="1"/>
      <w:marLeft w:val="0"/>
      <w:marRight w:val="0"/>
      <w:marTop w:val="0"/>
      <w:marBottom w:val="0"/>
      <w:divBdr>
        <w:top w:val="none" w:sz="0" w:space="0" w:color="auto"/>
        <w:left w:val="none" w:sz="0" w:space="0" w:color="auto"/>
        <w:bottom w:val="none" w:sz="0" w:space="0" w:color="auto"/>
        <w:right w:val="none" w:sz="0" w:space="0" w:color="auto"/>
      </w:divBdr>
    </w:div>
    <w:div w:id="1474568424">
      <w:bodyDiv w:val="1"/>
      <w:marLeft w:val="0"/>
      <w:marRight w:val="0"/>
      <w:marTop w:val="0"/>
      <w:marBottom w:val="0"/>
      <w:divBdr>
        <w:top w:val="none" w:sz="0" w:space="0" w:color="auto"/>
        <w:left w:val="none" w:sz="0" w:space="0" w:color="auto"/>
        <w:bottom w:val="none" w:sz="0" w:space="0" w:color="auto"/>
        <w:right w:val="none" w:sz="0" w:space="0" w:color="auto"/>
      </w:divBdr>
      <w:divsChild>
        <w:div w:id="1695689997">
          <w:marLeft w:val="0"/>
          <w:marRight w:val="0"/>
          <w:marTop w:val="0"/>
          <w:marBottom w:val="0"/>
          <w:divBdr>
            <w:top w:val="none" w:sz="0" w:space="0" w:color="auto"/>
            <w:left w:val="none" w:sz="0" w:space="0" w:color="auto"/>
            <w:bottom w:val="none" w:sz="0" w:space="0" w:color="auto"/>
            <w:right w:val="none" w:sz="0" w:space="0" w:color="auto"/>
          </w:divBdr>
        </w:div>
      </w:divsChild>
    </w:div>
    <w:div w:id="1838888335">
      <w:bodyDiv w:val="1"/>
      <w:marLeft w:val="0"/>
      <w:marRight w:val="0"/>
      <w:marTop w:val="0"/>
      <w:marBottom w:val="0"/>
      <w:divBdr>
        <w:top w:val="none" w:sz="0" w:space="0" w:color="auto"/>
        <w:left w:val="none" w:sz="0" w:space="0" w:color="auto"/>
        <w:bottom w:val="none" w:sz="0" w:space="0" w:color="auto"/>
        <w:right w:val="none" w:sz="0" w:space="0" w:color="auto"/>
      </w:divBdr>
    </w:div>
    <w:div w:id="1851409047">
      <w:bodyDiv w:val="1"/>
      <w:marLeft w:val="0"/>
      <w:marRight w:val="0"/>
      <w:marTop w:val="0"/>
      <w:marBottom w:val="0"/>
      <w:divBdr>
        <w:top w:val="none" w:sz="0" w:space="0" w:color="auto"/>
        <w:left w:val="none" w:sz="0" w:space="0" w:color="auto"/>
        <w:bottom w:val="none" w:sz="0" w:space="0" w:color="auto"/>
        <w:right w:val="none" w:sz="0" w:space="0" w:color="auto"/>
      </w:divBdr>
    </w:div>
    <w:div w:id="19207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eceurope.com/" TargetMode="External"/><Relationship Id="rId1" Type="http://schemas.openxmlformats.org/officeDocument/2006/relationships/hyperlink" Target="http://www.aecor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39407-6A03-44DC-8A08-71FB7BBB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Pages>
  <Words>769</Words>
  <Characters>4389</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Gitter</dc:creator>
  <cp:lastModifiedBy>Enrica Russo</cp:lastModifiedBy>
  <cp:revision>24</cp:revision>
  <cp:lastPrinted>2017-03-08T09:28:00Z</cp:lastPrinted>
  <dcterms:created xsi:type="dcterms:W3CDTF">2015-10-09T11:53:00Z</dcterms:created>
  <dcterms:modified xsi:type="dcterms:W3CDTF">2017-03-08T09:28:00Z</dcterms:modified>
</cp:coreProperties>
</file>